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E5" w:rsidRPr="007042E5" w:rsidRDefault="001C36F1">
      <w:pPr>
        <w:rPr>
          <w:rFonts w:asciiTheme="majorHAnsi" w:hAnsiTheme="majorHAnsi"/>
          <w:b/>
          <w:color w:val="FFFFFF" w:themeColor="background1"/>
          <w:sz w:val="28"/>
          <w:szCs w:val="28"/>
        </w:rPr>
      </w:pPr>
      <w:r>
        <w:rPr>
          <w:rFonts w:asciiTheme="majorHAnsi" w:hAnsiTheme="majorHAnsi"/>
          <w:b/>
          <w:color w:val="FFFFFF" w:themeColor="background1"/>
          <w:sz w:val="28"/>
          <w:szCs w:val="28"/>
          <w:highlight w:val="black"/>
        </w:rPr>
        <w:t>IN-</w:t>
      </w:r>
      <w:r w:rsidR="007042E5" w:rsidRPr="007042E5">
        <w:rPr>
          <w:rFonts w:asciiTheme="majorHAnsi" w:hAnsiTheme="majorHAnsi"/>
          <w:b/>
          <w:color w:val="FFFFFF" w:themeColor="background1"/>
          <w:sz w:val="28"/>
          <w:szCs w:val="28"/>
          <w:highlight w:val="black"/>
        </w:rPr>
        <w:t>DEPTH SCRUTINY REVIEW</w:t>
      </w:r>
    </w:p>
    <w:p w:rsidR="007042E5" w:rsidRDefault="007042E5">
      <w:pPr>
        <w:rPr>
          <w:rFonts w:asciiTheme="majorHAnsi" w:hAnsiTheme="majorHAnsi"/>
          <w:b/>
          <w:sz w:val="52"/>
          <w:szCs w:val="52"/>
        </w:rPr>
      </w:pPr>
      <w:r w:rsidRPr="007042E5">
        <w:rPr>
          <w:rFonts w:asciiTheme="majorHAnsi" w:hAnsiTheme="majorHAnsi"/>
          <w:b/>
          <w:sz w:val="52"/>
          <w:szCs w:val="52"/>
        </w:rPr>
        <w:t>Elevate East London joint venture</w:t>
      </w:r>
    </w:p>
    <w:p w:rsidR="007042E5" w:rsidRPr="007042E5" w:rsidRDefault="007042E5">
      <w:pPr>
        <w:rPr>
          <w:rFonts w:asciiTheme="majorHAnsi" w:hAnsiTheme="majorHAnsi"/>
          <w:b/>
          <w:sz w:val="32"/>
          <w:szCs w:val="32"/>
        </w:rPr>
      </w:pPr>
      <w:r w:rsidRPr="007042E5">
        <w:rPr>
          <w:rFonts w:asciiTheme="majorHAnsi" w:hAnsiTheme="majorHAnsi"/>
          <w:b/>
          <w:sz w:val="32"/>
          <w:szCs w:val="32"/>
        </w:rPr>
        <w:t>Public Account and Audit Select Committee</w:t>
      </w:r>
      <w:r>
        <w:rPr>
          <w:rFonts w:asciiTheme="majorHAnsi" w:hAnsiTheme="majorHAnsi"/>
          <w:b/>
          <w:sz w:val="32"/>
          <w:szCs w:val="32"/>
        </w:rPr>
        <w:t xml:space="preserve"> – 26 June 2013</w:t>
      </w:r>
    </w:p>
    <w:p w:rsidR="007042E5" w:rsidRDefault="007042E5">
      <w:pPr>
        <w:rPr>
          <w:rFonts w:asciiTheme="majorHAnsi" w:hAnsiTheme="majorHAnsi"/>
          <w:b/>
        </w:rPr>
      </w:pPr>
    </w:p>
    <w:p w:rsidR="007042E5" w:rsidRDefault="007042E5">
      <w:pPr>
        <w:rPr>
          <w:rFonts w:asciiTheme="majorHAnsi" w:hAnsiTheme="majorHAnsi"/>
          <w:b/>
        </w:rPr>
      </w:pPr>
    </w:p>
    <w:p w:rsidR="007042E5" w:rsidRDefault="007042E5">
      <w:pPr>
        <w:rPr>
          <w:rFonts w:asciiTheme="majorHAnsi" w:hAnsiTheme="majorHAnsi"/>
          <w:b/>
        </w:rPr>
      </w:pPr>
    </w:p>
    <w:p w:rsidR="00FD0D62" w:rsidRPr="00A75E3C" w:rsidRDefault="00321E30" w:rsidP="00A75E3C">
      <w:pPr>
        <w:pStyle w:val="ListParagraph"/>
        <w:numPr>
          <w:ilvl w:val="0"/>
          <w:numId w:val="12"/>
        </w:numPr>
        <w:rPr>
          <w:rFonts w:asciiTheme="majorHAnsi" w:hAnsiTheme="majorHAnsi"/>
          <w:b/>
        </w:rPr>
      </w:pPr>
      <w:r w:rsidRPr="00A75E3C">
        <w:rPr>
          <w:rFonts w:asciiTheme="majorHAnsi" w:hAnsiTheme="majorHAnsi"/>
          <w:b/>
        </w:rPr>
        <w:t>INTRODUCTION</w:t>
      </w:r>
    </w:p>
    <w:p w:rsidR="00FD0D62" w:rsidRDefault="00FD0D62">
      <w:pPr>
        <w:rPr>
          <w:rFonts w:asciiTheme="majorHAnsi" w:hAnsiTheme="majorHAnsi"/>
        </w:rPr>
      </w:pPr>
    </w:p>
    <w:p w:rsidR="00FD0D62" w:rsidRDefault="00FD0D62">
      <w:pPr>
        <w:rPr>
          <w:rFonts w:asciiTheme="majorHAnsi" w:hAnsiTheme="majorHAnsi"/>
        </w:rPr>
      </w:pPr>
      <w:r>
        <w:rPr>
          <w:rFonts w:asciiTheme="majorHAnsi" w:hAnsiTheme="majorHAnsi"/>
        </w:rPr>
        <w:t>In the summer and autumn of 2012, several Members representing several wards were contacted by constituents who gave them anecdotal evidence of long waiting times in the Council’s two One Stop Shops (OSSs).</w:t>
      </w:r>
    </w:p>
    <w:p w:rsidR="00FD0D62" w:rsidRDefault="00FD0D62">
      <w:pPr>
        <w:rPr>
          <w:rFonts w:asciiTheme="majorHAnsi" w:hAnsiTheme="majorHAnsi"/>
        </w:rPr>
      </w:pPr>
    </w:p>
    <w:p w:rsidR="00EF05C0" w:rsidRDefault="009E6715">
      <w:pPr>
        <w:rPr>
          <w:rFonts w:asciiTheme="majorHAnsi" w:hAnsiTheme="majorHAnsi"/>
        </w:rPr>
      </w:pPr>
      <w:r>
        <w:rPr>
          <w:rFonts w:asciiTheme="majorHAnsi" w:hAnsiTheme="majorHAnsi"/>
        </w:rPr>
        <w:t xml:space="preserve">Constituents had separately reported that they had waited for </w:t>
      </w:r>
      <w:r w:rsidR="003C12AC">
        <w:rPr>
          <w:rFonts w:asciiTheme="majorHAnsi" w:hAnsiTheme="majorHAnsi"/>
        </w:rPr>
        <w:t>sometimes</w:t>
      </w:r>
      <w:r>
        <w:rPr>
          <w:rFonts w:asciiTheme="majorHAnsi" w:hAnsiTheme="majorHAnsi"/>
        </w:rPr>
        <w:t xml:space="preserve"> several hours to have, ofte</w:t>
      </w:r>
      <w:r w:rsidR="003C12AC">
        <w:rPr>
          <w:rFonts w:asciiTheme="majorHAnsi" w:hAnsiTheme="majorHAnsi"/>
        </w:rPr>
        <w:t xml:space="preserve">n simple, enquiries dealt with. The </w:t>
      </w:r>
      <w:r>
        <w:rPr>
          <w:rFonts w:asciiTheme="majorHAnsi" w:hAnsiTheme="majorHAnsi"/>
        </w:rPr>
        <w:t>renewal of parking permits was a recurring theme.</w:t>
      </w:r>
      <w:r w:rsidR="00CF394B">
        <w:rPr>
          <w:rFonts w:asciiTheme="majorHAnsi" w:hAnsiTheme="majorHAnsi"/>
        </w:rPr>
        <w:t xml:space="preserve"> </w:t>
      </w:r>
      <w:r w:rsidR="00C629F2">
        <w:rPr>
          <w:rFonts w:asciiTheme="majorHAnsi" w:hAnsiTheme="majorHAnsi"/>
        </w:rPr>
        <w:t>The experiences were reported to Cabinet informally in October 2012, following the involvement of the local MP’s office, and a number of articles in the local newspapers.</w:t>
      </w:r>
    </w:p>
    <w:p w:rsidR="00EF05C0" w:rsidRDefault="00EF05C0">
      <w:pPr>
        <w:rPr>
          <w:rFonts w:asciiTheme="majorHAnsi" w:hAnsiTheme="majorHAnsi"/>
        </w:rPr>
      </w:pPr>
    </w:p>
    <w:p w:rsidR="008C1CB2" w:rsidRDefault="008C1CB2">
      <w:pPr>
        <w:rPr>
          <w:rFonts w:asciiTheme="majorHAnsi" w:hAnsiTheme="majorHAnsi"/>
        </w:rPr>
      </w:pPr>
      <w:r>
        <w:rPr>
          <w:rFonts w:asciiTheme="majorHAnsi" w:hAnsiTheme="majorHAnsi"/>
        </w:rPr>
        <w:t>Cabinet Members, meanwhile, had received several complaints from their own constituents, which, combined with reports from their colleagues, prompted them to action.</w:t>
      </w:r>
    </w:p>
    <w:p w:rsidR="008C1CB2" w:rsidRDefault="008C1CB2">
      <w:pPr>
        <w:rPr>
          <w:rFonts w:asciiTheme="majorHAnsi" w:hAnsiTheme="majorHAnsi"/>
        </w:rPr>
      </w:pPr>
    </w:p>
    <w:p w:rsidR="00520205" w:rsidRDefault="008C1CB2">
      <w:pPr>
        <w:rPr>
          <w:rFonts w:asciiTheme="majorHAnsi" w:hAnsiTheme="majorHAnsi"/>
        </w:rPr>
      </w:pPr>
      <w:r>
        <w:rPr>
          <w:rFonts w:asciiTheme="majorHAnsi" w:hAnsiTheme="majorHAnsi"/>
        </w:rPr>
        <w:t xml:space="preserve">In </w:t>
      </w:r>
      <w:r w:rsidR="009B5A36">
        <w:rPr>
          <w:rFonts w:asciiTheme="majorHAnsi" w:hAnsiTheme="majorHAnsi"/>
        </w:rPr>
        <w:t>October 2012</w:t>
      </w:r>
      <w:r>
        <w:rPr>
          <w:rFonts w:asciiTheme="majorHAnsi" w:hAnsiTheme="majorHAnsi"/>
        </w:rPr>
        <w:t xml:space="preserve"> Cabinet decided that an in-depth scrutiny review of the Elevate Joint Venture was the best way to explore the issues, and made a </w:t>
      </w:r>
      <w:r w:rsidR="00CB596F">
        <w:rPr>
          <w:rFonts w:asciiTheme="majorHAnsi" w:hAnsiTheme="majorHAnsi"/>
        </w:rPr>
        <w:t>request</w:t>
      </w:r>
      <w:r>
        <w:rPr>
          <w:rFonts w:asciiTheme="majorHAnsi" w:hAnsiTheme="majorHAnsi"/>
        </w:rPr>
        <w:t xml:space="preserve"> to the Public Accounts and Audit Select Committee (PAASC) for assistance.</w:t>
      </w:r>
      <w:r w:rsidR="0059382D">
        <w:rPr>
          <w:rFonts w:asciiTheme="majorHAnsi" w:hAnsiTheme="majorHAnsi"/>
        </w:rPr>
        <w:t xml:space="preserve"> P</w:t>
      </w:r>
      <w:r w:rsidR="00520205">
        <w:rPr>
          <w:rFonts w:asciiTheme="majorHAnsi" w:hAnsiTheme="majorHAnsi"/>
        </w:rPr>
        <w:t xml:space="preserve">AASC accepted the Cabinet recommendation on </w:t>
      </w:r>
      <w:r w:rsidR="00B33698">
        <w:rPr>
          <w:rFonts w:asciiTheme="majorHAnsi" w:hAnsiTheme="majorHAnsi"/>
        </w:rPr>
        <w:t>7 November 2012</w:t>
      </w:r>
      <w:r w:rsidR="00520205">
        <w:rPr>
          <w:rFonts w:asciiTheme="majorHAnsi" w:hAnsiTheme="majorHAnsi"/>
        </w:rPr>
        <w:t xml:space="preserve"> and commissioned an in-depth scrutiny review.</w:t>
      </w:r>
    </w:p>
    <w:p w:rsidR="00520205" w:rsidRDefault="00520205">
      <w:pPr>
        <w:rPr>
          <w:rFonts w:asciiTheme="majorHAnsi" w:hAnsiTheme="majorHAnsi"/>
        </w:rPr>
      </w:pPr>
    </w:p>
    <w:p w:rsidR="007E5397" w:rsidRPr="00A75E3C" w:rsidRDefault="00520205" w:rsidP="00A75E3C">
      <w:pPr>
        <w:pStyle w:val="ListParagraph"/>
        <w:numPr>
          <w:ilvl w:val="1"/>
          <w:numId w:val="12"/>
        </w:numPr>
        <w:ind w:left="426"/>
        <w:rPr>
          <w:rFonts w:asciiTheme="majorHAnsi" w:hAnsiTheme="majorHAnsi"/>
          <w:b/>
        </w:rPr>
      </w:pPr>
      <w:r w:rsidRPr="00A75E3C">
        <w:rPr>
          <w:rFonts w:asciiTheme="majorHAnsi" w:hAnsiTheme="majorHAnsi"/>
          <w:b/>
        </w:rPr>
        <w:t>Background</w:t>
      </w:r>
    </w:p>
    <w:p w:rsidR="00520205" w:rsidRDefault="00520205">
      <w:pPr>
        <w:rPr>
          <w:rFonts w:asciiTheme="majorHAnsi" w:hAnsiTheme="majorHAnsi"/>
        </w:rPr>
      </w:pPr>
    </w:p>
    <w:p w:rsidR="00BC530A" w:rsidRDefault="003C12AC">
      <w:pPr>
        <w:rPr>
          <w:rFonts w:asciiTheme="majorHAnsi" w:hAnsiTheme="majorHAnsi"/>
        </w:rPr>
      </w:pPr>
      <w:r>
        <w:rPr>
          <w:rFonts w:asciiTheme="majorHAnsi" w:hAnsiTheme="majorHAnsi"/>
        </w:rPr>
        <w:t>In 2010, and following</w:t>
      </w:r>
      <w:r w:rsidR="00BC530A">
        <w:rPr>
          <w:rFonts w:asciiTheme="majorHAnsi" w:hAnsiTheme="majorHAnsi"/>
        </w:rPr>
        <w:t xml:space="preserve"> several months of planning and negotiation, the Council entered into a joint venture </w:t>
      </w:r>
      <w:r>
        <w:rPr>
          <w:rFonts w:asciiTheme="majorHAnsi" w:hAnsiTheme="majorHAnsi"/>
        </w:rPr>
        <w:t>with Agilisys. The</w:t>
      </w:r>
      <w:r w:rsidR="00BC530A">
        <w:rPr>
          <w:rFonts w:asciiTheme="majorHAnsi" w:hAnsiTheme="majorHAnsi"/>
        </w:rPr>
        <w:t xml:space="preserve"> aim </w:t>
      </w:r>
      <w:r>
        <w:rPr>
          <w:rFonts w:asciiTheme="majorHAnsi" w:hAnsiTheme="majorHAnsi"/>
        </w:rPr>
        <w:t xml:space="preserve">was to deliver </w:t>
      </w:r>
      <w:r w:rsidR="00BC530A">
        <w:rPr>
          <w:rFonts w:asciiTheme="majorHAnsi" w:hAnsiTheme="majorHAnsi"/>
        </w:rPr>
        <w:t xml:space="preserve">IT, back office processing and customer-facing services on behalf of the authority. The </w:t>
      </w:r>
      <w:r>
        <w:rPr>
          <w:rFonts w:asciiTheme="majorHAnsi" w:hAnsiTheme="majorHAnsi"/>
        </w:rPr>
        <w:t>mission</w:t>
      </w:r>
      <w:r w:rsidR="00BC530A">
        <w:rPr>
          <w:rFonts w:asciiTheme="majorHAnsi" w:hAnsiTheme="majorHAnsi"/>
        </w:rPr>
        <w:t xml:space="preserve"> was to deliver those services more efficiently and cheaply than the Council – but also, importantly, in a way that improved residents’ experiences.</w:t>
      </w:r>
    </w:p>
    <w:p w:rsidR="00BC530A" w:rsidRDefault="00BC530A">
      <w:pPr>
        <w:rPr>
          <w:rFonts w:asciiTheme="majorHAnsi" w:hAnsiTheme="majorHAnsi"/>
        </w:rPr>
      </w:pPr>
    </w:p>
    <w:p w:rsidR="00322B2E" w:rsidRDefault="000D0016">
      <w:pPr>
        <w:rPr>
          <w:rFonts w:asciiTheme="majorHAnsi" w:hAnsiTheme="majorHAnsi"/>
        </w:rPr>
      </w:pPr>
      <w:r>
        <w:rPr>
          <w:rFonts w:asciiTheme="majorHAnsi" w:hAnsiTheme="majorHAnsi"/>
        </w:rPr>
        <w:t xml:space="preserve">The Council and Agilisys created a joint venture </w:t>
      </w:r>
      <w:r w:rsidR="00545381">
        <w:rPr>
          <w:rFonts w:asciiTheme="majorHAnsi" w:hAnsiTheme="majorHAnsi"/>
        </w:rPr>
        <w:t>(JV)</w:t>
      </w:r>
      <w:r>
        <w:rPr>
          <w:rFonts w:asciiTheme="majorHAnsi" w:hAnsiTheme="majorHAnsi"/>
        </w:rPr>
        <w:t xml:space="preserve">, </w:t>
      </w:r>
      <w:r w:rsidR="004C4E0C">
        <w:rPr>
          <w:rFonts w:asciiTheme="majorHAnsi" w:hAnsiTheme="majorHAnsi"/>
        </w:rPr>
        <w:t xml:space="preserve">called </w:t>
      </w:r>
      <w:r>
        <w:rPr>
          <w:rFonts w:asciiTheme="majorHAnsi" w:hAnsiTheme="majorHAnsi"/>
        </w:rPr>
        <w:t>Elevate East London</w:t>
      </w:r>
      <w:r w:rsidR="00545381">
        <w:rPr>
          <w:rFonts w:asciiTheme="majorHAnsi" w:hAnsiTheme="majorHAnsi"/>
        </w:rPr>
        <w:t xml:space="preserve"> (Elevate)</w:t>
      </w:r>
      <w:r>
        <w:rPr>
          <w:rFonts w:asciiTheme="majorHAnsi" w:hAnsiTheme="majorHAnsi"/>
        </w:rPr>
        <w:t xml:space="preserve">, which came into existence on </w:t>
      </w:r>
      <w:r w:rsidR="006A273D">
        <w:rPr>
          <w:rFonts w:asciiTheme="majorHAnsi" w:hAnsiTheme="majorHAnsi"/>
        </w:rPr>
        <w:t>10 December 2010</w:t>
      </w:r>
      <w:r>
        <w:rPr>
          <w:rFonts w:asciiTheme="majorHAnsi" w:hAnsiTheme="majorHAnsi"/>
        </w:rPr>
        <w:t xml:space="preserve">. </w:t>
      </w:r>
      <w:r w:rsidR="00545381">
        <w:rPr>
          <w:rFonts w:asciiTheme="majorHAnsi" w:hAnsiTheme="majorHAnsi"/>
        </w:rPr>
        <w:t xml:space="preserve">The </w:t>
      </w:r>
      <w:r w:rsidR="00027AC1">
        <w:rPr>
          <w:rFonts w:asciiTheme="majorHAnsi" w:hAnsiTheme="majorHAnsi"/>
        </w:rPr>
        <w:t>JV</w:t>
      </w:r>
      <w:r w:rsidR="001018F6">
        <w:rPr>
          <w:rFonts w:asciiTheme="majorHAnsi" w:hAnsiTheme="majorHAnsi"/>
        </w:rPr>
        <w:t xml:space="preserve"> is owned jointly </w:t>
      </w:r>
      <w:r w:rsidR="00545381">
        <w:rPr>
          <w:rFonts w:asciiTheme="majorHAnsi" w:hAnsiTheme="majorHAnsi"/>
        </w:rPr>
        <w:t xml:space="preserve">by the two parent organisations, with the Council paying the </w:t>
      </w:r>
      <w:r w:rsidR="001018F6">
        <w:rPr>
          <w:rFonts w:asciiTheme="majorHAnsi" w:hAnsiTheme="majorHAnsi"/>
        </w:rPr>
        <w:t>JV</w:t>
      </w:r>
      <w:r w:rsidR="00232190">
        <w:rPr>
          <w:rFonts w:asciiTheme="majorHAnsi" w:hAnsiTheme="majorHAnsi"/>
        </w:rPr>
        <w:t xml:space="preserve"> an agreed sum ea</w:t>
      </w:r>
      <w:r w:rsidR="00262846">
        <w:rPr>
          <w:rFonts w:asciiTheme="majorHAnsi" w:hAnsiTheme="majorHAnsi"/>
        </w:rPr>
        <w:t xml:space="preserve">ch year to deliver </w:t>
      </w:r>
      <w:r w:rsidR="00322B2E">
        <w:rPr>
          <w:rFonts w:asciiTheme="majorHAnsi" w:hAnsiTheme="majorHAnsi"/>
        </w:rPr>
        <w:t>an agreed set of</w:t>
      </w:r>
      <w:r w:rsidR="00262846">
        <w:rPr>
          <w:rFonts w:asciiTheme="majorHAnsi" w:hAnsiTheme="majorHAnsi"/>
        </w:rPr>
        <w:t xml:space="preserve"> services, known as </w:t>
      </w:r>
      <w:r w:rsidR="00322B2E">
        <w:rPr>
          <w:rFonts w:asciiTheme="majorHAnsi" w:hAnsiTheme="majorHAnsi"/>
        </w:rPr>
        <w:t>the</w:t>
      </w:r>
      <w:r w:rsidR="00262846">
        <w:rPr>
          <w:rFonts w:asciiTheme="majorHAnsi" w:hAnsiTheme="majorHAnsi"/>
        </w:rPr>
        <w:t xml:space="preserve"> target operating cost.</w:t>
      </w:r>
    </w:p>
    <w:p w:rsidR="009846D3" w:rsidRDefault="009846D3">
      <w:pPr>
        <w:rPr>
          <w:rFonts w:asciiTheme="majorHAnsi" w:hAnsiTheme="majorHAnsi"/>
        </w:rPr>
      </w:pPr>
    </w:p>
    <w:p w:rsidR="009846D3" w:rsidRPr="00A75E3C" w:rsidRDefault="007E4E06" w:rsidP="00A75E3C">
      <w:pPr>
        <w:pStyle w:val="ListParagraph"/>
        <w:numPr>
          <w:ilvl w:val="1"/>
          <w:numId w:val="12"/>
        </w:numPr>
        <w:ind w:left="426"/>
        <w:rPr>
          <w:rFonts w:asciiTheme="majorHAnsi" w:hAnsiTheme="majorHAnsi"/>
          <w:b/>
        </w:rPr>
      </w:pPr>
      <w:r w:rsidRPr="00A75E3C">
        <w:rPr>
          <w:rFonts w:asciiTheme="majorHAnsi" w:hAnsiTheme="majorHAnsi"/>
          <w:b/>
        </w:rPr>
        <w:t>Service transfer</w:t>
      </w:r>
    </w:p>
    <w:p w:rsidR="00322B2E" w:rsidRDefault="00322B2E">
      <w:pPr>
        <w:rPr>
          <w:rFonts w:asciiTheme="majorHAnsi" w:hAnsiTheme="majorHAnsi"/>
        </w:rPr>
      </w:pPr>
    </w:p>
    <w:p w:rsidR="00E67A93" w:rsidRDefault="000E21A7">
      <w:pPr>
        <w:rPr>
          <w:rFonts w:asciiTheme="majorHAnsi" w:hAnsiTheme="majorHAnsi"/>
        </w:rPr>
      </w:pPr>
      <w:r>
        <w:rPr>
          <w:rFonts w:asciiTheme="majorHAnsi" w:hAnsiTheme="majorHAnsi"/>
        </w:rPr>
        <w:t>Five</w:t>
      </w:r>
      <w:r w:rsidR="00B4081B">
        <w:rPr>
          <w:rFonts w:asciiTheme="majorHAnsi" w:hAnsiTheme="majorHAnsi"/>
        </w:rPr>
        <w:t xml:space="preserve"> services were initially transferred into the JV in phase one, with further services reserved in the scope of the contract for </w:t>
      </w:r>
      <w:r w:rsidR="00121640">
        <w:rPr>
          <w:rFonts w:asciiTheme="majorHAnsi" w:hAnsiTheme="majorHAnsi"/>
        </w:rPr>
        <w:t>a potential phased transfer in the future</w:t>
      </w:r>
      <w:r w:rsidR="00B4081B">
        <w:rPr>
          <w:rFonts w:asciiTheme="majorHAnsi" w:hAnsiTheme="majorHAnsi"/>
        </w:rPr>
        <w:t>.</w:t>
      </w:r>
    </w:p>
    <w:p w:rsidR="00E67A93" w:rsidRDefault="00E67A93">
      <w:pPr>
        <w:rPr>
          <w:rFonts w:asciiTheme="majorHAnsi" w:hAnsiTheme="majorHAnsi"/>
        </w:rPr>
      </w:pPr>
    </w:p>
    <w:p w:rsidR="00F62695" w:rsidRDefault="00347DB5">
      <w:pPr>
        <w:rPr>
          <w:rFonts w:asciiTheme="majorHAnsi" w:hAnsiTheme="majorHAnsi"/>
        </w:rPr>
      </w:pPr>
      <w:r>
        <w:rPr>
          <w:rFonts w:asciiTheme="majorHAnsi" w:hAnsiTheme="majorHAnsi"/>
        </w:rPr>
        <w:t>The contract also allowed for further business opportuniti</w:t>
      </w:r>
      <w:r w:rsidR="000E21A7">
        <w:rPr>
          <w:rFonts w:asciiTheme="majorHAnsi" w:hAnsiTheme="majorHAnsi"/>
        </w:rPr>
        <w:t>es to be explored and developed</w:t>
      </w:r>
      <w:r>
        <w:rPr>
          <w:rFonts w:asciiTheme="majorHAnsi" w:hAnsiTheme="majorHAnsi"/>
        </w:rPr>
        <w:t xml:space="preserve"> using Elevate as a deli</w:t>
      </w:r>
      <w:r w:rsidR="00083823">
        <w:rPr>
          <w:rFonts w:asciiTheme="majorHAnsi" w:hAnsiTheme="majorHAnsi"/>
        </w:rPr>
        <w:t xml:space="preserve">very vehicle, particularly: (i) the </w:t>
      </w:r>
      <w:r w:rsidR="00FF53BE">
        <w:rPr>
          <w:rFonts w:asciiTheme="majorHAnsi" w:hAnsiTheme="majorHAnsi"/>
        </w:rPr>
        <w:t>potential to sell Elevate services to other organisations (with a focus on other London local authorities</w:t>
      </w:r>
      <w:r w:rsidR="00083823">
        <w:rPr>
          <w:rFonts w:asciiTheme="majorHAnsi" w:hAnsiTheme="majorHAnsi"/>
        </w:rPr>
        <w:t>); (ii) the possibility of making significant savings on other Council contracts through the use of advanced procurement techniques; and (iii)</w:t>
      </w:r>
      <w:r w:rsidR="002069C7">
        <w:rPr>
          <w:rFonts w:asciiTheme="majorHAnsi" w:hAnsiTheme="majorHAnsi"/>
        </w:rPr>
        <w:t xml:space="preserve"> the possibility of increasing income by improving </w:t>
      </w:r>
      <w:r w:rsidR="003D75CC">
        <w:rPr>
          <w:rFonts w:asciiTheme="majorHAnsi" w:hAnsiTheme="majorHAnsi"/>
        </w:rPr>
        <w:t xml:space="preserve">collection rates in areas such as council tax and general Council income. </w:t>
      </w:r>
      <w:r w:rsidR="00444067">
        <w:rPr>
          <w:rFonts w:asciiTheme="majorHAnsi" w:hAnsiTheme="majorHAnsi"/>
        </w:rPr>
        <w:t>The profit from all subsequent busin</w:t>
      </w:r>
      <w:r w:rsidR="00830A09">
        <w:rPr>
          <w:rFonts w:asciiTheme="majorHAnsi" w:hAnsiTheme="majorHAnsi"/>
        </w:rPr>
        <w:t>ess activities would be shared at varying rates between Elevate and the Council.</w:t>
      </w:r>
    </w:p>
    <w:p w:rsidR="000E21A7" w:rsidRDefault="000E21A7">
      <w:pPr>
        <w:rPr>
          <w:rFonts w:asciiTheme="majorHAnsi" w:hAnsiTheme="majorHAnsi"/>
        </w:rPr>
      </w:pPr>
    </w:p>
    <w:p w:rsidR="00F62695" w:rsidRDefault="000E21A7">
      <w:pPr>
        <w:rPr>
          <w:rFonts w:asciiTheme="majorHAnsi" w:hAnsiTheme="majorHAnsi"/>
        </w:rPr>
      </w:pPr>
      <w:r>
        <w:rPr>
          <w:rFonts w:asciiTheme="majorHAnsi" w:hAnsiTheme="majorHAnsi"/>
        </w:rPr>
        <w:t>Since then, the changed economic climate has made it hard to realise opportunities (i) and (ii) above, and both Elevate and the Council have had to revise down their expectations of making significant gains in these areas. However, performance in the third area (iii, above) has been strong</w:t>
      </w:r>
      <w:r w:rsidR="007C297C">
        <w:rPr>
          <w:rFonts w:asciiTheme="majorHAnsi" w:hAnsiTheme="majorHAnsi"/>
        </w:rPr>
        <w:t>, with</w:t>
      </w:r>
      <w:r w:rsidR="005A3BB7">
        <w:rPr>
          <w:rFonts w:asciiTheme="majorHAnsi" w:hAnsiTheme="majorHAnsi"/>
        </w:rPr>
        <w:t xml:space="preserve"> the first annual report </w:t>
      </w:r>
      <w:r w:rsidR="007C297C">
        <w:rPr>
          <w:rFonts w:asciiTheme="majorHAnsi" w:hAnsiTheme="majorHAnsi"/>
        </w:rPr>
        <w:t>showing</w:t>
      </w:r>
      <w:r w:rsidR="000C7FAB">
        <w:rPr>
          <w:rFonts w:asciiTheme="majorHAnsi" w:hAnsiTheme="majorHAnsi"/>
        </w:rPr>
        <w:t xml:space="preserve"> that an additional £2m of income had been collected compared to the previous year.</w:t>
      </w:r>
    </w:p>
    <w:p w:rsidR="00B10A29" w:rsidRDefault="00B10A29">
      <w:pPr>
        <w:rPr>
          <w:rFonts w:asciiTheme="majorHAnsi" w:hAnsiTheme="majorHAnsi"/>
          <w:lang w:val="en-US"/>
        </w:rPr>
      </w:pPr>
    </w:p>
    <w:p w:rsidR="009A1FAE" w:rsidRPr="00A75E3C" w:rsidRDefault="0033442E" w:rsidP="00A75E3C">
      <w:pPr>
        <w:pStyle w:val="ListParagraph"/>
        <w:numPr>
          <w:ilvl w:val="1"/>
          <w:numId w:val="12"/>
        </w:numPr>
        <w:ind w:left="426"/>
        <w:rPr>
          <w:rFonts w:asciiTheme="majorHAnsi" w:hAnsiTheme="majorHAnsi"/>
          <w:b/>
          <w:lang w:val="en-US"/>
        </w:rPr>
      </w:pPr>
      <w:r w:rsidRPr="00A75E3C">
        <w:rPr>
          <w:rFonts w:asciiTheme="majorHAnsi" w:hAnsiTheme="majorHAnsi"/>
          <w:b/>
          <w:lang w:val="en-US"/>
        </w:rPr>
        <w:t>Staff transfer</w:t>
      </w:r>
    </w:p>
    <w:p w:rsidR="009A1FAE" w:rsidRDefault="009A1FAE">
      <w:pPr>
        <w:rPr>
          <w:rFonts w:asciiTheme="majorHAnsi" w:hAnsiTheme="majorHAnsi"/>
          <w:lang w:val="en-US"/>
        </w:rPr>
      </w:pPr>
    </w:p>
    <w:p w:rsidR="009A1FAE" w:rsidRDefault="009A1FAE">
      <w:pPr>
        <w:rPr>
          <w:rFonts w:asciiTheme="majorHAnsi" w:hAnsiTheme="majorHAnsi"/>
          <w:lang w:val="en-US"/>
        </w:rPr>
      </w:pPr>
      <w:r>
        <w:rPr>
          <w:rFonts w:asciiTheme="majorHAnsi" w:hAnsiTheme="majorHAnsi"/>
        </w:rPr>
        <w:t xml:space="preserve">To deliver the services, many Council staff transferred to Elevate under </w:t>
      </w:r>
      <w:r w:rsidRPr="00C2662A">
        <w:rPr>
          <w:rFonts w:asciiTheme="majorHAnsi" w:hAnsiTheme="majorHAnsi"/>
          <w:lang w:val="en-US"/>
        </w:rPr>
        <w:t>Transfer of Undertakings (Protection of Employment) Regulations (TUPE)</w:t>
      </w:r>
      <w:r>
        <w:rPr>
          <w:rFonts w:asciiTheme="majorHAnsi" w:hAnsiTheme="majorHAnsi"/>
          <w:lang w:val="en-US"/>
        </w:rPr>
        <w:t>, including Sue Lees, the Council’s Divisional Director of Assets and Commercial Services, who became the JV’s chief executive.</w:t>
      </w:r>
    </w:p>
    <w:p w:rsidR="00835617" w:rsidRDefault="00835617">
      <w:pPr>
        <w:rPr>
          <w:rFonts w:asciiTheme="majorHAnsi" w:hAnsiTheme="majorHAnsi"/>
          <w:lang w:val="en-US"/>
        </w:rPr>
      </w:pPr>
    </w:p>
    <w:p w:rsidR="00835617" w:rsidRPr="00A75E3C" w:rsidRDefault="0033442E" w:rsidP="00A75E3C">
      <w:pPr>
        <w:pStyle w:val="ListParagraph"/>
        <w:numPr>
          <w:ilvl w:val="1"/>
          <w:numId w:val="12"/>
        </w:numPr>
        <w:ind w:left="426"/>
        <w:rPr>
          <w:rFonts w:asciiTheme="majorHAnsi" w:hAnsiTheme="majorHAnsi"/>
          <w:b/>
          <w:lang w:val="en-US"/>
        </w:rPr>
      </w:pPr>
      <w:r w:rsidRPr="00A75E3C">
        <w:rPr>
          <w:rFonts w:asciiTheme="majorHAnsi" w:hAnsiTheme="majorHAnsi"/>
          <w:b/>
          <w:lang w:val="en-US"/>
        </w:rPr>
        <w:t>Governance</w:t>
      </w:r>
    </w:p>
    <w:p w:rsidR="00835617" w:rsidRDefault="00835617">
      <w:pPr>
        <w:rPr>
          <w:rFonts w:asciiTheme="majorHAnsi" w:hAnsiTheme="majorHAnsi"/>
          <w:lang w:val="en-US"/>
        </w:rPr>
      </w:pPr>
    </w:p>
    <w:p w:rsidR="00D647F5" w:rsidRDefault="00835617">
      <w:pPr>
        <w:rPr>
          <w:rFonts w:asciiTheme="majorHAnsi" w:hAnsiTheme="majorHAnsi"/>
          <w:lang w:val="en-US"/>
        </w:rPr>
      </w:pPr>
      <w:r>
        <w:rPr>
          <w:rFonts w:asciiTheme="majorHAnsi" w:hAnsiTheme="majorHAnsi"/>
          <w:lang w:val="en-US"/>
        </w:rPr>
        <w:t xml:space="preserve">The Council </w:t>
      </w:r>
      <w:r w:rsidR="00CB12FE">
        <w:rPr>
          <w:rFonts w:asciiTheme="majorHAnsi" w:hAnsiTheme="majorHAnsi"/>
          <w:lang w:val="en-US"/>
        </w:rPr>
        <w:t>operates</w:t>
      </w:r>
      <w:r>
        <w:rPr>
          <w:rFonts w:asciiTheme="majorHAnsi" w:hAnsiTheme="majorHAnsi"/>
          <w:lang w:val="en-US"/>
        </w:rPr>
        <w:t xml:space="preserve"> its side of the JV through a Client Unit,</w:t>
      </w:r>
      <w:r w:rsidR="00CB12FE">
        <w:rPr>
          <w:rFonts w:asciiTheme="majorHAnsi" w:hAnsiTheme="majorHAnsi"/>
          <w:lang w:val="en-US"/>
        </w:rPr>
        <w:t xml:space="preserve"> which oversees performance and contract management. The unit is based in the Finance and Resources </w:t>
      </w:r>
      <w:r w:rsidR="00D23DE4">
        <w:rPr>
          <w:rFonts w:asciiTheme="majorHAnsi" w:hAnsiTheme="majorHAnsi"/>
          <w:lang w:val="en-US"/>
        </w:rPr>
        <w:t>Division</w:t>
      </w:r>
      <w:r w:rsidR="00CB12FE">
        <w:rPr>
          <w:rFonts w:asciiTheme="majorHAnsi" w:hAnsiTheme="majorHAnsi"/>
          <w:lang w:val="en-US"/>
        </w:rPr>
        <w:t>, under the management of Jonathan Bunt, the service director.</w:t>
      </w:r>
    </w:p>
    <w:p w:rsidR="00D647F5" w:rsidRDefault="00D647F5">
      <w:pPr>
        <w:rPr>
          <w:rFonts w:asciiTheme="majorHAnsi" w:hAnsiTheme="majorHAnsi"/>
          <w:lang w:val="en-US"/>
        </w:rPr>
      </w:pPr>
    </w:p>
    <w:p w:rsidR="00C2662A" w:rsidRDefault="00D647F5">
      <w:pPr>
        <w:rPr>
          <w:rFonts w:asciiTheme="majorHAnsi" w:hAnsiTheme="majorHAnsi"/>
          <w:lang w:val="en-US"/>
        </w:rPr>
      </w:pPr>
      <w:r>
        <w:rPr>
          <w:rFonts w:asciiTheme="majorHAnsi" w:hAnsiTheme="majorHAnsi"/>
          <w:lang w:val="en-US"/>
        </w:rPr>
        <w:t>Further</w:t>
      </w:r>
      <w:r w:rsidR="006C6236">
        <w:rPr>
          <w:rFonts w:asciiTheme="majorHAnsi" w:hAnsiTheme="majorHAnsi"/>
          <w:lang w:val="en-US"/>
        </w:rPr>
        <w:t>more</w:t>
      </w:r>
      <w:r>
        <w:rPr>
          <w:rFonts w:asciiTheme="majorHAnsi" w:hAnsiTheme="majorHAnsi"/>
          <w:lang w:val="en-US"/>
        </w:rPr>
        <w:t>, the J</w:t>
      </w:r>
      <w:r w:rsidR="00DD4158">
        <w:rPr>
          <w:rFonts w:asciiTheme="majorHAnsi" w:hAnsiTheme="majorHAnsi"/>
          <w:lang w:val="en-US"/>
        </w:rPr>
        <w:t xml:space="preserve">V is given strategic direction </w:t>
      </w:r>
      <w:r w:rsidR="00142962">
        <w:rPr>
          <w:rFonts w:asciiTheme="majorHAnsi" w:hAnsiTheme="majorHAnsi"/>
          <w:lang w:val="en-US"/>
        </w:rPr>
        <w:t>by the Elevate Board</w:t>
      </w:r>
      <w:r w:rsidR="00DD4158">
        <w:rPr>
          <w:rFonts w:asciiTheme="majorHAnsi" w:hAnsiTheme="majorHAnsi"/>
          <w:lang w:val="en-US"/>
        </w:rPr>
        <w:t xml:space="preserve">, </w:t>
      </w:r>
      <w:r w:rsidR="00AC73F0">
        <w:rPr>
          <w:rFonts w:asciiTheme="majorHAnsi" w:hAnsiTheme="majorHAnsi"/>
          <w:lang w:val="en-US"/>
        </w:rPr>
        <w:t>on</w:t>
      </w:r>
      <w:r w:rsidR="00DD4158">
        <w:rPr>
          <w:rFonts w:asciiTheme="majorHAnsi" w:hAnsiTheme="majorHAnsi"/>
          <w:lang w:val="en-US"/>
        </w:rPr>
        <w:t xml:space="preserve"> which the Council has officer and Member </w:t>
      </w:r>
      <w:r w:rsidR="00142962">
        <w:rPr>
          <w:rFonts w:asciiTheme="majorHAnsi" w:hAnsiTheme="majorHAnsi"/>
          <w:lang w:val="en-US"/>
        </w:rPr>
        <w:t>representation</w:t>
      </w:r>
      <w:r w:rsidR="000D61EE">
        <w:rPr>
          <w:rFonts w:asciiTheme="majorHAnsi" w:hAnsiTheme="majorHAnsi"/>
          <w:lang w:val="en-US"/>
        </w:rPr>
        <w:t xml:space="preserve"> (including a Cabinet Member with designated portfolio responsibility for Elevate)</w:t>
      </w:r>
      <w:r w:rsidR="00142962">
        <w:rPr>
          <w:rFonts w:asciiTheme="majorHAnsi" w:hAnsiTheme="majorHAnsi"/>
          <w:lang w:val="en-US"/>
        </w:rPr>
        <w:t>.</w:t>
      </w:r>
      <w:r w:rsidR="00281AAB">
        <w:rPr>
          <w:rFonts w:asciiTheme="majorHAnsi" w:hAnsiTheme="majorHAnsi"/>
          <w:lang w:val="en-US"/>
        </w:rPr>
        <w:t xml:space="preserve"> </w:t>
      </w:r>
      <w:r w:rsidR="00503D17">
        <w:rPr>
          <w:rFonts w:asciiTheme="majorHAnsi" w:hAnsiTheme="majorHAnsi"/>
          <w:lang w:val="en-US"/>
        </w:rPr>
        <w:t xml:space="preserve">A governance structure chart for Elevate can be found at </w:t>
      </w:r>
      <w:r w:rsidR="00673BEA">
        <w:rPr>
          <w:rFonts w:asciiTheme="majorHAnsi" w:hAnsiTheme="majorHAnsi"/>
          <w:lang w:val="en-US"/>
        </w:rPr>
        <w:t>Appendix</w:t>
      </w:r>
      <w:r w:rsidR="00503D17">
        <w:rPr>
          <w:rFonts w:asciiTheme="majorHAnsi" w:hAnsiTheme="majorHAnsi"/>
          <w:lang w:val="en-US"/>
        </w:rPr>
        <w:t xml:space="preserve"> </w:t>
      </w:r>
      <w:r w:rsidR="009846D3">
        <w:rPr>
          <w:rFonts w:asciiTheme="majorHAnsi" w:hAnsiTheme="majorHAnsi"/>
          <w:lang w:val="en-US"/>
        </w:rPr>
        <w:t>2</w:t>
      </w:r>
      <w:r w:rsidR="00CA2B21">
        <w:rPr>
          <w:rFonts w:asciiTheme="majorHAnsi" w:hAnsiTheme="majorHAnsi"/>
          <w:lang w:val="en-US"/>
        </w:rPr>
        <w:t>.</w:t>
      </w:r>
    </w:p>
    <w:p w:rsidR="00541C7F" w:rsidRDefault="00541C7F">
      <w:pPr>
        <w:rPr>
          <w:rFonts w:asciiTheme="majorHAnsi" w:hAnsiTheme="majorHAnsi"/>
        </w:rPr>
      </w:pPr>
    </w:p>
    <w:p w:rsidR="00262846" w:rsidRPr="00A75E3C" w:rsidRDefault="00541C7F" w:rsidP="00A75E3C">
      <w:pPr>
        <w:pStyle w:val="ListParagraph"/>
        <w:numPr>
          <w:ilvl w:val="1"/>
          <w:numId w:val="12"/>
        </w:numPr>
        <w:ind w:left="426"/>
        <w:rPr>
          <w:rFonts w:asciiTheme="majorHAnsi" w:hAnsiTheme="majorHAnsi"/>
          <w:b/>
        </w:rPr>
      </w:pPr>
      <w:r w:rsidRPr="00A75E3C">
        <w:rPr>
          <w:rFonts w:asciiTheme="majorHAnsi" w:hAnsiTheme="majorHAnsi"/>
          <w:b/>
        </w:rPr>
        <w:t>Issues</w:t>
      </w:r>
    </w:p>
    <w:p w:rsidR="00615488" w:rsidRDefault="00615488">
      <w:pPr>
        <w:rPr>
          <w:rFonts w:asciiTheme="majorHAnsi" w:hAnsiTheme="majorHAnsi"/>
        </w:rPr>
      </w:pPr>
    </w:p>
    <w:p w:rsidR="004F1B00" w:rsidRDefault="00876F70">
      <w:pPr>
        <w:rPr>
          <w:rFonts w:asciiTheme="majorHAnsi" w:hAnsiTheme="majorHAnsi"/>
        </w:rPr>
      </w:pPr>
      <w:r>
        <w:rPr>
          <w:rFonts w:asciiTheme="majorHAnsi" w:hAnsiTheme="majorHAnsi"/>
        </w:rPr>
        <w:t xml:space="preserve">Naturally, Members’ main interest in </w:t>
      </w:r>
      <w:r w:rsidR="00842089">
        <w:rPr>
          <w:rFonts w:asciiTheme="majorHAnsi" w:hAnsiTheme="majorHAnsi"/>
        </w:rPr>
        <w:t>the JV</w:t>
      </w:r>
      <w:r>
        <w:rPr>
          <w:rFonts w:asciiTheme="majorHAnsi" w:hAnsiTheme="majorHAnsi"/>
        </w:rPr>
        <w:t xml:space="preserve"> is how it delivers services to </w:t>
      </w:r>
      <w:r w:rsidR="0020311E">
        <w:rPr>
          <w:rFonts w:asciiTheme="majorHAnsi" w:hAnsiTheme="majorHAnsi"/>
        </w:rPr>
        <w:t>their</w:t>
      </w:r>
      <w:r>
        <w:rPr>
          <w:rFonts w:asciiTheme="majorHAnsi" w:hAnsiTheme="majorHAnsi"/>
        </w:rPr>
        <w:t xml:space="preserve"> residents</w:t>
      </w:r>
      <w:r w:rsidR="000466FB">
        <w:rPr>
          <w:rFonts w:asciiTheme="majorHAnsi" w:hAnsiTheme="majorHAnsi"/>
        </w:rPr>
        <w:t>, and they want to assure themselves that they continue to have an element</w:t>
      </w:r>
      <w:r w:rsidR="00A472C4">
        <w:rPr>
          <w:rFonts w:asciiTheme="majorHAnsi" w:hAnsiTheme="majorHAnsi"/>
        </w:rPr>
        <w:t xml:space="preserve"> of</w:t>
      </w:r>
      <w:r w:rsidR="000466FB">
        <w:rPr>
          <w:rFonts w:asciiTheme="majorHAnsi" w:hAnsiTheme="majorHAnsi"/>
        </w:rPr>
        <w:t xml:space="preserve"> control, even </w:t>
      </w:r>
      <w:r w:rsidR="0020311E">
        <w:rPr>
          <w:rFonts w:asciiTheme="majorHAnsi" w:hAnsiTheme="majorHAnsi"/>
        </w:rPr>
        <w:t xml:space="preserve">though </w:t>
      </w:r>
      <w:r w:rsidR="004F1B00">
        <w:rPr>
          <w:rFonts w:asciiTheme="majorHAnsi" w:hAnsiTheme="majorHAnsi"/>
        </w:rPr>
        <w:t>their services are being delivered by a third party.</w:t>
      </w:r>
    </w:p>
    <w:p w:rsidR="004F1B00" w:rsidRDefault="004F1B00">
      <w:pPr>
        <w:rPr>
          <w:rFonts w:asciiTheme="majorHAnsi" w:hAnsiTheme="majorHAnsi"/>
        </w:rPr>
      </w:pPr>
    </w:p>
    <w:p w:rsidR="007E5397" w:rsidRDefault="0020311E">
      <w:pPr>
        <w:rPr>
          <w:rFonts w:asciiTheme="majorHAnsi" w:hAnsiTheme="majorHAnsi"/>
        </w:rPr>
      </w:pPr>
      <w:r>
        <w:rPr>
          <w:rFonts w:asciiTheme="majorHAnsi" w:hAnsiTheme="majorHAnsi"/>
        </w:rPr>
        <w:t>A</w:t>
      </w:r>
      <w:r w:rsidR="00BD047A">
        <w:rPr>
          <w:rFonts w:asciiTheme="majorHAnsi" w:hAnsiTheme="majorHAnsi"/>
        </w:rPr>
        <w:t xml:space="preserve">s with any </w:t>
      </w:r>
      <w:r w:rsidR="00E05065">
        <w:rPr>
          <w:rFonts w:asciiTheme="majorHAnsi" w:hAnsiTheme="majorHAnsi"/>
        </w:rPr>
        <w:t xml:space="preserve">service, </w:t>
      </w:r>
      <w:r w:rsidR="00037B53">
        <w:rPr>
          <w:rFonts w:asciiTheme="majorHAnsi" w:hAnsiTheme="majorHAnsi"/>
        </w:rPr>
        <w:t xml:space="preserve">Members’ </w:t>
      </w:r>
      <w:r w:rsidR="00847C3A">
        <w:rPr>
          <w:rFonts w:asciiTheme="majorHAnsi" w:hAnsiTheme="majorHAnsi"/>
        </w:rPr>
        <w:t>are sensitive</w:t>
      </w:r>
      <w:r w:rsidR="003A65E9">
        <w:rPr>
          <w:rFonts w:asciiTheme="majorHAnsi" w:hAnsiTheme="majorHAnsi"/>
        </w:rPr>
        <w:t xml:space="preserve"> to</w:t>
      </w:r>
      <w:r w:rsidR="00847C3A">
        <w:rPr>
          <w:rFonts w:asciiTheme="majorHAnsi" w:hAnsiTheme="majorHAnsi"/>
        </w:rPr>
        <w:t xml:space="preserve"> </w:t>
      </w:r>
      <w:r w:rsidR="00850FCA">
        <w:rPr>
          <w:rFonts w:asciiTheme="majorHAnsi" w:hAnsiTheme="majorHAnsi"/>
        </w:rPr>
        <w:t>its performance and its perception among their constituents</w:t>
      </w:r>
      <w:r w:rsidR="005008AD">
        <w:rPr>
          <w:rFonts w:asciiTheme="majorHAnsi" w:hAnsiTheme="majorHAnsi"/>
        </w:rPr>
        <w:t>.</w:t>
      </w:r>
      <w:r w:rsidR="00850FCA">
        <w:rPr>
          <w:rFonts w:asciiTheme="majorHAnsi" w:hAnsiTheme="majorHAnsi"/>
        </w:rPr>
        <w:t xml:space="preserve"> Service failings lead to reputational damage, and often to complaints from residents directly to Members.</w:t>
      </w:r>
      <w:r w:rsidR="009D639E">
        <w:rPr>
          <w:rFonts w:asciiTheme="majorHAnsi" w:hAnsiTheme="majorHAnsi"/>
        </w:rPr>
        <w:t xml:space="preserve"> </w:t>
      </w:r>
      <w:r w:rsidR="005008AD">
        <w:rPr>
          <w:rFonts w:asciiTheme="majorHAnsi" w:hAnsiTheme="majorHAnsi"/>
        </w:rPr>
        <w:t>Those sensitivities are perhaps heightened in this</w:t>
      </w:r>
      <w:r w:rsidR="009D639E">
        <w:rPr>
          <w:rFonts w:asciiTheme="majorHAnsi" w:hAnsiTheme="majorHAnsi"/>
        </w:rPr>
        <w:t xml:space="preserve"> situation</w:t>
      </w:r>
      <w:r w:rsidR="000466FB">
        <w:rPr>
          <w:rFonts w:asciiTheme="majorHAnsi" w:hAnsiTheme="majorHAnsi"/>
        </w:rPr>
        <w:t xml:space="preserve"> because </w:t>
      </w:r>
      <w:r w:rsidR="00850FCA">
        <w:rPr>
          <w:rFonts w:asciiTheme="majorHAnsi" w:hAnsiTheme="majorHAnsi"/>
        </w:rPr>
        <w:t xml:space="preserve">the services are delivered by a third party and Members sense of direct control is reduced. It is also worth noting that </w:t>
      </w:r>
      <w:r w:rsidR="000466FB">
        <w:rPr>
          <w:rFonts w:asciiTheme="majorHAnsi" w:hAnsiTheme="majorHAnsi"/>
        </w:rPr>
        <w:t xml:space="preserve">most of </w:t>
      </w:r>
      <w:r w:rsidR="00850FCA">
        <w:rPr>
          <w:rFonts w:asciiTheme="majorHAnsi" w:hAnsiTheme="majorHAnsi"/>
        </w:rPr>
        <w:t>the</w:t>
      </w:r>
      <w:r w:rsidR="000466FB">
        <w:rPr>
          <w:rFonts w:asciiTheme="majorHAnsi" w:hAnsiTheme="majorHAnsi"/>
        </w:rPr>
        <w:t xml:space="preserve"> front-line </w:t>
      </w:r>
      <w:r w:rsidR="009D639E">
        <w:rPr>
          <w:rFonts w:asciiTheme="majorHAnsi" w:hAnsiTheme="majorHAnsi"/>
        </w:rPr>
        <w:t>activities</w:t>
      </w:r>
      <w:r w:rsidR="000466FB">
        <w:rPr>
          <w:rFonts w:asciiTheme="majorHAnsi" w:hAnsiTheme="majorHAnsi"/>
        </w:rPr>
        <w:t xml:space="preserve"> </w:t>
      </w:r>
      <w:r w:rsidR="00850FCA">
        <w:rPr>
          <w:rFonts w:asciiTheme="majorHAnsi" w:hAnsiTheme="majorHAnsi"/>
        </w:rPr>
        <w:t xml:space="preserve">delivered by the JV </w:t>
      </w:r>
      <w:r w:rsidR="000466FB">
        <w:rPr>
          <w:rFonts w:asciiTheme="majorHAnsi" w:hAnsiTheme="majorHAnsi"/>
        </w:rPr>
        <w:t>continue to be branded as Council services.</w:t>
      </w:r>
    </w:p>
    <w:p w:rsidR="009D639E" w:rsidRDefault="009D639E">
      <w:pPr>
        <w:rPr>
          <w:rFonts w:asciiTheme="majorHAnsi" w:hAnsiTheme="majorHAnsi"/>
        </w:rPr>
      </w:pPr>
    </w:p>
    <w:p w:rsidR="007B3B19" w:rsidRDefault="002D665B">
      <w:pPr>
        <w:rPr>
          <w:rFonts w:asciiTheme="majorHAnsi" w:hAnsiTheme="majorHAnsi"/>
        </w:rPr>
      </w:pPr>
      <w:r>
        <w:rPr>
          <w:rFonts w:asciiTheme="majorHAnsi" w:hAnsiTheme="majorHAnsi"/>
        </w:rPr>
        <w:lastRenderedPageBreak/>
        <w:t xml:space="preserve">It is understandable, then, when Members receive complaints </w:t>
      </w:r>
      <w:r w:rsidR="002574F0">
        <w:rPr>
          <w:rFonts w:asciiTheme="majorHAnsi" w:hAnsiTheme="majorHAnsi"/>
        </w:rPr>
        <w:t xml:space="preserve">from customers </w:t>
      </w:r>
      <w:r>
        <w:rPr>
          <w:rFonts w:asciiTheme="majorHAnsi" w:hAnsiTheme="majorHAnsi"/>
        </w:rPr>
        <w:t xml:space="preserve">that they are </w:t>
      </w:r>
      <w:r w:rsidR="009F1086">
        <w:rPr>
          <w:rFonts w:asciiTheme="majorHAnsi" w:hAnsiTheme="majorHAnsi"/>
        </w:rPr>
        <w:t xml:space="preserve">frustrated, not only by the complaints </w:t>
      </w:r>
      <w:r w:rsidR="002574F0">
        <w:rPr>
          <w:rFonts w:asciiTheme="majorHAnsi" w:hAnsiTheme="majorHAnsi"/>
        </w:rPr>
        <w:t>themselves</w:t>
      </w:r>
      <w:r w:rsidR="009F1086">
        <w:rPr>
          <w:rFonts w:asciiTheme="majorHAnsi" w:hAnsiTheme="majorHAnsi"/>
        </w:rPr>
        <w:t xml:space="preserve">, but also by the </w:t>
      </w:r>
      <w:r w:rsidR="007B3B19">
        <w:rPr>
          <w:rFonts w:asciiTheme="majorHAnsi" w:hAnsiTheme="majorHAnsi"/>
        </w:rPr>
        <w:t>perceived</w:t>
      </w:r>
      <w:r w:rsidR="009F1086">
        <w:rPr>
          <w:rFonts w:asciiTheme="majorHAnsi" w:hAnsiTheme="majorHAnsi"/>
        </w:rPr>
        <w:t xml:space="preserve"> loss of empowerment to directly tackle th</w:t>
      </w:r>
      <w:r w:rsidR="002574F0">
        <w:rPr>
          <w:rFonts w:asciiTheme="majorHAnsi" w:hAnsiTheme="majorHAnsi"/>
        </w:rPr>
        <w:t>e issues.</w:t>
      </w:r>
      <w:r w:rsidR="00850FCA">
        <w:rPr>
          <w:rFonts w:asciiTheme="majorHAnsi" w:hAnsiTheme="majorHAnsi"/>
        </w:rPr>
        <w:t xml:space="preserve"> This is the context in which Members wish to scrutinise the JV formally, to ensure that it continues to deliver good services to the people of the borough.</w:t>
      </w:r>
    </w:p>
    <w:p w:rsidR="006228C4" w:rsidRDefault="006228C4">
      <w:pPr>
        <w:rPr>
          <w:rFonts w:asciiTheme="majorHAnsi" w:hAnsiTheme="majorHAnsi"/>
        </w:rPr>
      </w:pPr>
    </w:p>
    <w:p w:rsidR="000675A4" w:rsidRDefault="000675A4">
      <w:pPr>
        <w:rPr>
          <w:rFonts w:asciiTheme="majorHAnsi" w:hAnsiTheme="majorHAnsi"/>
        </w:rPr>
      </w:pPr>
    </w:p>
    <w:p w:rsidR="000675A4" w:rsidRPr="00A75E3C" w:rsidRDefault="000675A4" w:rsidP="00A75E3C">
      <w:pPr>
        <w:pStyle w:val="ListParagraph"/>
        <w:numPr>
          <w:ilvl w:val="0"/>
          <w:numId w:val="12"/>
        </w:numPr>
        <w:rPr>
          <w:rFonts w:asciiTheme="majorHAnsi" w:hAnsiTheme="majorHAnsi"/>
          <w:b/>
        </w:rPr>
      </w:pPr>
      <w:r w:rsidRPr="00A75E3C">
        <w:rPr>
          <w:rFonts w:asciiTheme="majorHAnsi" w:hAnsiTheme="majorHAnsi"/>
          <w:b/>
        </w:rPr>
        <w:t>THE REVIEW</w:t>
      </w:r>
    </w:p>
    <w:p w:rsidR="00F47EE0" w:rsidRDefault="00F47EE0">
      <w:pPr>
        <w:rPr>
          <w:rFonts w:asciiTheme="majorHAnsi" w:hAnsiTheme="majorHAnsi"/>
          <w:b/>
        </w:rPr>
      </w:pPr>
    </w:p>
    <w:p w:rsidR="006228C4" w:rsidRDefault="0062733F">
      <w:pPr>
        <w:rPr>
          <w:rFonts w:asciiTheme="majorHAnsi" w:hAnsiTheme="majorHAnsi"/>
        </w:rPr>
      </w:pPr>
      <w:r>
        <w:rPr>
          <w:rFonts w:asciiTheme="majorHAnsi" w:hAnsiTheme="majorHAnsi"/>
        </w:rPr>
        <w:t xml:space="preserve">Once </w:t>
      </w:r>
      <w:r w:rsidR="007C5CF2">
        <w:rPr>
          <w:rFonts w:asciiTheme="majorHAnsi" w:hAnsiTheme="majorHAnsi"/>
        </w:rPr>
        <w:t>the committee</w:t>
      </w:r>
      <w:r>
        <w:rPr>
          <w:rFonts w:asciiTheme="majorHAnsi" w:hAnsiTheme="majorHAnsi"/>
        </w:rPr>
        <w:t xml:space="preserve"> had accepted the Cabinet request to </w:t>
      </w:r>
      <w:r w:rsidR="006228C4">
        <w:rPr>
          <w:rFonts w:asciiTheme="majorHAnsi" w:hAnsiTheme="majorHAnsi"/>
        </w:rPr>
        <w:t xml:space="preserve">carry out an in-depth review, discussions </w:t>
      </w:r>
      <w:r w:rsidR="007C5CF2">
        <w:rPr>
          <w:rFonts w:asciiTheme="majorHAnsi" w:hAnsiTheme="majorHAnsi"/>
        </w:rPr>
        <w:t>between Members and officers</w:t>
      </w:r>
      <w:r w:rsidR="0075178E">
        <w:rPr>
          <w:rFonts w:asciiTheme="majorHAnsi" w:hAnsiTheme="majorHAnsi"/>
        </w:rPr>
        <w:t xml:space="preserve"> identified two main questions</w:t>
      </w:r>
      <w:r w:rsidR="006228C4">
        <w:rPr>
          <w:rFonts w:asciiTheme="majorHAnsi" w:hAnsiTheme="majorHAnsi"/>
        </w:rPr>
        <w:t>:</w:t>
      </w:r>
    </w:p>
    <w:p w:rsidR="006228C4" w:rsidRDefault="006228C4">
      <w:pPr>
        <w:rPr>
          <w:rFonts w:asciiTheme="majorHAnsi" w:hAnsiTheme="majorHAnsi"/>
        </w:rPr>
      </w:pPr>
    </w:p>
    <w:p w:rsidR="00BA15EF" w:rsidRPr="009B1EE2" w:rsidRDefault="00E7610E" w:rsidP="00E7610E">
      <w:pPr>
        <w:pStyle w:val="ListParagraph"/>
        <w:numPr>
          <w:ilvl w:val="0"/>
          <w:numId w:val="2"/>
        </w:numPr>
        <w:rPr>
          <w:rFonts w:asciiTheme="majorHAnsi" w:hAnsiTheme="majorHAnsi"/>
          <w:b/>
        </w:rPr>
      </w:pPr>
      <w:r w:rsidRPr="00E7610E">
        <w:rPr>
          <w:rFonts w:asciiTheme="majorHAnsi" w:hAnsiTheme="majorHAnsi"/>
        </w:rPr>
        <w:t>Whether the Council has chosen to vary the JV in a planned and strategic way, and in a manner that allows it to better deliver its priorities?</w:t>
      </w:r>
      <w:r w:rsidR="009B1EE2">
        <w:rPr>
          <w:rFonts w:asciiTheme="majorHAnsi" w:hAnsiTheme="majorHAnsi"/>
        </w:rPr>
        <w:t xml:space="preserve"> </w:t>
      </w:r>
      <w:r w:rsidR="009B1EE2" w:rsidRPr="009B1EE2">
        <w:rPr>
          <w:rFonts w:asciiTheme="majorHAnsi" w:hAnsiTheme="majorHAnsi"/>
          <w:b/>
        </w:rPr>
        <w:t>(A)</w:t>
      </w:r>
    </w:p>
    <w:p w:rsidR="00E7610E" w:rsidRPr="009B1EE2" w:rsidRDefault="00E7610E" w:rsidP="00E7610E">
      <w:pPr>
        <w:pStyle w:val="ListParagraph"/>
        <w:numPr>
          <w:ilvl w:val="0"/>
          <w:numId w:val="2"/>
        </w:numPr>
        <w:rPr>
          <w:rFonts w:asciiTheme="majorHAnsi" w:hAnsiTheme="majorHAnsi"/>
          <w:b/>
        </w:rPr>
      </w:pPr>
      <w:r w:rsidRPr="00E7610E">
        <w:rPr>
          <w:rFonts w:asciiTheme="majorHAnsi" w:hAnsiTheme="majorHAnsi"/>
        </w:rPr>
        <w:t>Whether the customer facing elements of the JV are performing in a way that meets the needs of the Council and its customers?</w:t>
      </w:r>
    </w:p>
    <w:p w:rsidR="00517F2E" w:rsidRDefault="00517F2E" w:rsidP="00517F2E">
      <w:pPr>
        <w:rPr>
          <w:rFonts w:asciiTheme="majorHAnsi" w:hAnsiTheme="majorHAnsi"/>
        </w:rPr>
      </w:pPr>
    </w:p>
    <w:p w:rsidR="00517F2E" w:rsidRDefault="00517F2E" w:rsidP="00517F2E">
      <w:pPr>
        <w:rPr>
          <w:rFonts w:asciiTheme="majorHAnsi" w:hAnsiTheme="majorHAnsi"/>
        </w:rPr>
      </w:pPr>
      <w:r>
        <w:rPr>
          <w:rFonts w:asciiTheme="majorHAnsi" w:hAnsiTheme="majorHAnsi"/>
        </w:rPr>
        <w:t>These two issues were formally adopted by th</w:t>
      </w:r>
      <w:r w:rsidR="00C773C2">
        <w:rPr>
          <w:rFonts w:asciiTheme="majorHAnsi" w:hAnsiTheme="majorHAnsi"/>
        </w:rPr>
        <w:t>e committee when they commissioned the review on 7 November 2012</w:t>
      </w:r>
      <w:r w:rsidR="00D85E99">
        <w:rPr>
          <w:rFonts w:asciiTheme="majorHAnsi" w:hAnsiTheme="majorHAnsi"/>
        </w:rPr>
        <w:t xml:space="preserve">, and refined when they </w:t>
      </w:r>
      <w:r w:rsidR="002D6F56">
        <w:rPr>
          <w:rFonts w:asciiTheme="majorHAnsi" w:hAnsiTheme="majorHAnsi"/>
        </w:rPr>
        <w:t>adopted the formal Terms of Reference on 13 March 2013:</w:t>
      </w:r>
    </w:p>
    <w:p w:rsidR="00D85E99" w:rsidRDefault="00D85E99" w:rsidP="00517F2E">
      <w:pPr>
        <w:rPr>
          <w:rFonts w:asciiTheme="majorHAnsi" w:hAnsiTheme="majorHAnsi"/>
        </w:rPr>
      </w:pPr>
    </w:p>
    <w:p w:rsidR="00D85E99" w:rsidRPr="00855A16" w:rsidRDefault="00D85E99" w:rsidP="00855A16">
      <w:pPr>
        <w:pStyle w:val="ListParagraph"/>
        <w:numPr>
          <w:ilvl w:val="0"/>
          <w:numId w:val="10"/>
        </w:numPr>
        <w:rPr>
          <w:rFonts w:asciiTheme="majorHAnsi" w:hAnsiTheme="majorHAnsi"/>
        </w:rPr>
      </w:pPr>
      <w:r w:rsidRPr="00855A16">
        <w:rPr>
          <w:rFonts w:asciiTheme="majorHAnsi" w:hAnsiTheme="majorHAnsi"/>
        </w:rPr>
        <w:t>To review and comment on any variations made to th</w:t>
      </w:r>
      <w:r w:rsidR="007F4B86" w:rsidRPr="00855A16">
        <w:rPr>
          <w:rFonts w:asciiTheme="majorHAnsi" w:hAnsiTheme="majorHAnsi"/>
        </w:rPr>
        <w:t xml:space="preserve">e </w:t>
      </w:r>
      <w:r w:rsidR="00113CD7">
        <w:rPr>
          <w:rFonts w:asciiTheme="majorHAnsi" w:hAnsiTheme="majorHAnsi"/>
        </w:rPr>
        <w:t>agreement</w:t>
      </w:r>
      <w:r w:rsidR="007F4B86" w:rsidRPr="00855A16">
        <w:rPr>
          <w:rFonts w:asciiTheme="majorHAnsi" w:hAnsiTheme="majorHAnsi"/>
        </w:rPr>
        <w:t xml:space="preserve"> since its signing</w:t>
      </w:r>
      <w:r w:rsidR="002B50AA">
        <w:rPr>
          <w:rFonts w:asciiTheme="majorHAnsi" w:hAnsiTheme="majorHAnsi"/>
        </w:rPr>
        <w:t>.</w:t>
      </w:r>
    </w:p>
    <w:p w:rsidR="00D85E99" w:rsidRPr="00855A16" w:rsidRDefault="00D85E99" w:rsidP="00855A16">
      <w:pPr>
        <w:pStyle w:val="ListParagraph"/>
        <w:numPr>
          <w:ilvl w:val="0"/>
          <w:numId w:val="10"/>
        </w:numPr>
        <w:rPr>
          <w:rFonts w:asciiTheme="majorHAnsi" w:hAnsiTheme="majorHAnsi"/>
        </w:rPr>
      </w:pPr>
      <w:r w:rsidRPr="00855A16">
        <w:rPr>
          <w:rFonts w:asciiTheme="majorHAnsi" w:hAnsiTheme="majorHAnsi"/>
        </w:rPr>
        <w:t>To pay particular attention to the Customer Services elements of performance, specificall</w:t>
      </w:r>
      <w:r w:rsidR="007F4B86" w:rsidRPr="00855A16">
        <w:rPr>
          <w:rFonts w:asciiTheme="majorHAnsi" w:hAnsiTheme="majorHAnsi"/>
        </w:rPr>
        <w:t xml:space="preserve">y </w:t>
      </w:r>
      <w:r w:rsidRPr="00855A16">
        <w:rPr>
          <w:rFonts w:asciiTheme="majorHAnsi" w:hAnsiTheme="majorHAnsi"/>
        </w:rPr>
        <w:t>the One Sto</w:t>
      </w:r>
      <w:r w:rsidR="007F4B86" w:rsidRPr="00855A16">
        <w:rPr>
          <w:rFonts w:asciiTheme="majorHAnsi" w:hAnsiTheme="majorHAnsi"/>
        </w:rPr>
        <w:t>p Shops in Barking and Dagenham</w:t>
      </w:r>
      <w:r w:rsidR="002B50AA">
        <w:rPr>
          <w:rFonts w:asciiTheme="majorHAnsi" w:hAnsiTheme="majorHAnsi"/>
        </w:rPr>
        <w:t>.</w:t>
      </w:r>
    </w:p>
    <w:p w:rsidR="00D85E99" w:rsidRPr="00855A16" w:rsidRDefault="00D85E99" w:rsidP="00855A16">
      <w:pPr>
        <w:pStyle w:val="ListParagraph"/>
        <w:numPr>
          <w:ilvl w:val="0"/>
          <w:numId w:val="10"/>
        </w:numPr>
        <w:rPr>
          <w:rFonts w:asciiTheme="majorHAnsi" w:hAnsiTheme="majorHAnsi"/>
        </w:rPr>
      </w:pPr>
      <w:r w:rsidRPr="00855A16">
        <w:rPr>
          <w:rFonts w:asciiTheme="majorHAnsi" w:hAnsiTheme="majorHAnsi"/>
        </w:rPr>
        <w:t xml:space="preserve">To review and comment on whether the performance </w:t>
      </w:r>
      <w:r w:rsidR="007F4B86" w:rsidRPr="00855A16">
        <w:rPr>
          <w:rFonts w:asciiTheme="majorHAnsi" w:hAnsiTheme="majorHAnsi"/>
        </w:rPr>
        <w:t xml:space="preserve">reports provided by Elevate to this </w:t>
      </w:r>
      <w:r w:rsidRPr="00855A16">
        <w:rPr>
          <w:rFonts w:asciiTheme="majorHAnsi" w:hAnsiTheme="majorHAnsi"/>
        </w:rPr>
        <w:t>Council reflect the performance that we want to measure and whether the reporting method</w:t>
      </w:r>
      <w:r w:rsidR="007F4B86" w:rsidRPr="00855A16">
        <w:rPr>
          <w:rFonts w:asciiTheme="majorHAnsi" w:hAnsiTheme="majorHAnsi"/>
        </w:rPr>
        <w:t xml:space="preserve"> </w:t>
      </w:r>
      <w:r w:rsidRPr="00855A16">
        <w:rPr>
          <w:rFonts w:asciiTheme="majorHAnsi" w:hAnsiTheme="majorHAnsi"/>
        </w:rPr>
        <w:t>accords with the reporting requirements of the</w:t>
      </w:r>
      <w:r w:rsidR="007F4B86" w:rsidRPr="00855A16">
        <w:rPr>
          <w:rFonts w:asciiTheme="majorHAnsi" w:hAnsiTheme="majorHAnsi"/>
        </w:rPr>
        <w:t xml:space="preserve"> </w:t>
      </w:r>
      <w:r w:rsidRPr="00855A16">
        <w:rPr>
          <w:rFonts w:asciiTheme="majorHAnsi" w:hAnsiTheme="majorHAnsi"/>
        </w:rPr>
        <w:t>approp</w:t>
      </w:r>
      <w:r w:rsidR="007F4B86" w:rsidRPr="00855A16">
        <w:rPr>
          <w:rFonts w:asciiTheme="majorHAnsi" w:hAnsiTheme="majorHAnsi"/>
        </w:rPr>
        <w:t>riate measures for our services</w:t>
      </w:r>
      <w:r w:rsidR="002B50AA">
        <w:rPr>
          <w:rFonts w:asciiTheme="majorHAnsi" w:hAnsiTheme="majorHAnsi"/>
        </w:rPr>
        <w:t>.</w:t>
      </w:r>
    </w:p>
    <w:p w:rsidR="00D85E99" w:rsidRPr="00855A16" w:rsidRDefault="00D85E99" w:rsidP="00855A16">
      <w:pPr>
        <w:pStyle w:val="ListParagraph"/>
        <w:numPr>
          <w:ilvl w:val="0"/>
          <w:numId w:val="10"/>
        </w:numPr>
        <w:rPr>
          <w:rFonts w:asciiTheme="majorHAnsi" w:hAnsiTheme="majorHAnsi"/>
        </w:rPr>
      </w:pPr>
      <w:r w:rsidRPr="00855A16">
        <w:rPr>
          <w:rFonts w:asciiTheme="majorHAnsi" w:hAnsiTheme="majorHAnsi"/>
        </w:rPr>
        <w:t>To review and comment on this Council’s contract monitoring capabilities in relation to</w:t>
      </w:r>
      <w:r w:rsidR="007F4B86" w:rsidRPr="00855A16">
        <w:rPr>
          <w:rFonts w:asciiTheme="majorHAnsi" w:hAnsiTheme="majorHAnsi"/>
        </w:rPr>
        <w:t xml:space="preserve"> the </w:t>
      </w:r>
      <w:r w:rsidR="00D76090">
        <w:rPr>
          <w:rFonts w:asciiTheme="majorHAnsi" w:hAnsiTheme="majorHAnsi"/>
        </w:rPr>
        <w:t>a</w:t>
      </w:r>
      <w:r w:rsidRPr="00855A16">
        <w:rPr>
          <w:rFonts w:asciiTheme="majorHAnsi" w:hAnsiTheme="majorHAnsi"/>
        </w:rPr>
        <w:t>greement and make recommendations as to where</w:t>
      </w:r>
      <w:r w:rsidR="007F4B86" w:rsidRPr="00855A16">
        <w:rPr>
          <w:rFonts w:asciiTheme="majorHAnsi" w:hAnsiTheme="majorHAnsi"/>
        </w:rPr>
        <w:t xml:space="preserve"> improvements can be made</w:t>
      </w:r>
      <w:r w:rsidR="002B50AA">
        <w:rPr>
          <w:rFonts w:asciiTheme="majorHAnsi" w:hAnsiTheme="majorHAnsi"/>
        </w:rPr>
        <w:t>.</w:t>
      </w:r>
    </w:p>
    <w:p w:rsidR="00D85E99" w:rsidRPr="00855A16" w:rsidRDefault="00D85E99" w:rsidP="00855A16">
      <w:pPr>
        <w:pStyle w:val="ListParagraph"/>
        <w:numPr>
          <w:ilvl w:val="0"/>
          <w:numId w:val="10"/>
        </w:numPr>
        <w:rPr>
          <w:rFonts w:asciiTheme="majorHAnsi" w:hAnsiTheme="majorHAnsi"/>
        </w:rPr>
      </w:pPr>
      <w:r w:rsidRPr="00855A16">
        <w:rPr>
          <w:rFonts w:asciiTheme="majorHAnsi" w:hAnsiTheme="majorHAnsi"/>
        </w:rPr>
        <w:t xml:space="preserve">To produce a final report </w:t>
      </w:r>
      <w:r w:rsidR="007F4B86" w:rsidRPr="00855A16">
        <w:rPr>
          <w:rFonts w:asciiTheme="majorHAnsi" w:hAnsiTheme="majorHAnsi"/>
        </w:rPr>
        <w:t>that</w:t>
      </w:r>
      <w:r w:rsidRPr="00855A16">
        <w:rPr>
          <w:rFonts w:asciiTheme="majorHAnsi" w:hAnsiTheme="majorHAnsi"/>
        </w:rPr>
        <w:t>:</w:t>
      </w:r>
    </w:p>
    <w:p w:rsidR="00D85E99" w:rsidRPr="00855A16" w:rsidRDefault="00D85E99" w:rsidP="00855A16">
      <w:pPr>
        <w:pStyle w:val="ListParagraph"/>
        <w:numPr>
          <w:ilvl w:val="1"/>
          <w:numId w:val="11"/>
        </w:numPr>
        <w:rPr>
          <w:rFonts w:asciiTheme="majorHAnsi" w:hAnsiTheme="majorHAnsi"/>
        </w:rPr>
      </w:pPr>
      <w:r w:rsidRPr="00855A16">
        <w:rPr>
          <w:rFonts w:asciiTheme="majorHAnsi" w:hAnsiTheme="majorHAnsi"/>
        </w:rPr>
        <w:t xml:space="preserve">Sets out the </w:t>
      </w:r>
      <w:r w:rsidR="00E433EC">
        <w:rPr>
          <w:rFonts w:asciiTheme="majorHAnsi" w:hAnsiTheme="majorHAnsi"/>
        </w:rPr>
        <w:t>c</w:t>
      </w:r>
      <w:r w:rsidRPr="00855A16">
        <w:rPr>
          <w:rFonts w:asciiTheme="majorHAnsi" w:hAnsiTheme="majorHAnsi"/>
        </w:rPr>
        <w:t>ommittee’s findings</w:t>
      </w:r>
    </w:p>
    <w:p w:rsidR="00D85E99" w:rsidRPr="00855A16" w:rsidRDefault="00D85E99" w:rsidP="00855A16">
      <w:pPr>
        <w:pStyle w:val="ListParagraph"/>
        <w:numPr>
          <w:ilvl w:val="1"/>
          <w:numId w:val="11"/>
        </w:numPr>
        <w:rPr>
          <w:rFonts w:asciiTheme="majorHAnsi" w:hAnsiTheme="majorHAnsi"/>
        </w:rPr>
      </w:pPr>
      <w:r w:rsidRPr="00855A16">
        <w:rPr>
          <w:rFonts w:asciiTheme="majorHAnsi" w:hAnsiTheme="majorHAnsi"/>
        </w:rPr>
        <w:t>Makes suggestions of any new ideas and ways of working that the Council may no</w:t>
      </w:r>
      <w:r w:rsidR="007F4B86" w:rsidRPr="00855A16">
        <w:rPr>
          <w:rFonts w:asciiTheme="majorHAnsi" w:hAnsiTheme="majorHAnsi"/>
        </w:rPr>
        <w:t>t have considered before</w:t>
      </w:r>
    </w:p>
    <w:p w:rsidR="00D85E99" w:rsidRPr="00855A16" w:rsidRDefault="00D85E99" w:rsidP="00855A16">
      <w:pPr>
        <w:pStyle w:val="ListParagraph"/>
        <w:numPr>
          <w:ilvl w:val="1"/>
          <w:numId w:val="11"/>
        </w:numPr>
        <w:rPr>
          <w:rFonts w:asciiTheme="majorHAnsi" w:hAnsiTheme="majorHAnsi"/>
        </w:rPr>
      </w:pPr>
      <w:r w:rsidRPr="00855A16">
        <w:rPr>
          <w:rFonts w:asciiTheme="majorHAnsi" w:hAnsiTheme="majorHAnsi"/>
        </w:rPr>
        <w:t>Makes such recommendations</w:t>
      </w:r>
      <w:r w:rsidR="007F4B86" w:rsidRPr="00855A16">
        <w:rPr>
          <w:rFonts w:asciiTheme="majorHAnsi" w:hAnsiTheme="majorHAnsi"/>
        </w:rPr>
        <w:t xml:space="preserve"> as the committee sees fits and necessary for </w:t>
      </w:r>
      <w:r w:rsidRPr="00855A16">
        <w:rPr>
          <w:rFonts w:asciiTheme="majorHAnsi" w:hAnsiTheme="majorHAnsi"/>
        </w:rPr>
        <w:t xml:space="preserve">adoption </w:t>
      </w:r>
      <w:r w:rsidR="007F4B86" w:rsidRPr="00855A16">
        <w:rPr>
          <w:rFonts w:asciiTheme="majorHAnsi" w:hAnsiTheme="majorHAnsi"/>
        </w:rPr>
        <w:t xml:space="preserve">by the parties to the </w:t>
      </w:r>
      <w:r w:rsidR="00D76090">
        <w:rPr>
          <w:rFonts w:asciiTheme="majorHAnsi" w:hAnsiTheme="majorHAnsi"/>
        </w:rPr>
        <w:t>a</w:t>
      </w:r>
      <w:r w:rsidR="007F4B86" w:rsidRPr="00855A16">
        <w:rPr>
          <w:rFonts w:asciiTheme="majorHAnsi" w:hAnsiTheme="majorHAnsi"/>
        </w:rPr>
        <w:t>greement</w:t>
      </w:r>
    </w:p>
    <w:p w:rsidR="00A024F1" w:rsidRDefault="00A024F1" w:rsidP="00517F2E">
      <w:pPr>
        <w:rPr>
          <w:rFonts w:asciiTheme="majorHAnsi" w:hAnsiTheme="majorHAnsi"/>
        </w:rPr>
      </w:pPr>
    </w:p>
    <w:p w:rsidR="00A024F1" w:rsidRDefault="00530AA1" w:rsidP="00517F2E">
      <w:pPr>
        <w:rPr>
          <w:rFonts w:asciiTheme="majorHAnsi" w:hAnsiTheme="majorHAnsi"/>
        </w:rPr>
      </w:pPr>
      <w:r>
        <w:rPr>
          <w:rFonts w:asciiTheme="majorHAnsi" w:hAnsiTheme="majorHAnsi"/>
        </w:rPr>
        <w:t>Members went on to</w:t>
      </w:r>
      <w:r w:rsidR="00D85E99">
        <w:rPr>
          <w:rFonts w:asciiTheme="majorHAnsi" w:hAnsiTheme="majorHAnsi"/>
        </w:rPr>
        <w:t xml:space="preserve"> </w:t>
      </w:r>
      <w:r w:rsidR="00C629F2">
        <w:rPr>
          <w:rFonts w:asciiTheme="majorHAnsi" w:hAnsiTheme="majorHAnsi"/>
        </w:rPr>
        <w:t>meet</w:t>
      </w:r>
      <w:r w:rsidR="00D85E99">
        <w:rPr>
          <w:rFonts w:asciiTheme="majorHAnsi" w:hAnsiTheme="majorHAnsi"/>
        </w:rPr>
        <w:t xml:space="preserve"> at an informal summit </w:t>
      </w:r>
      <w:r>
        <w:rPr>
          <w:rFonts w:asciiTheme="majorHAnsi" w:hAnsiTheme="majorHAnsi"/>
        </w:rPr>
        <w:t xml:space="preserve">(26 March 2013) </w:t>
      </w:r>
      <w:r w:rsidR="00D85E99">
        <w:rPr>
          <w:rFonts w:asciiTheme="majorHAnsi" w:hAnsiTheme="majorHAnsi"/>
        </w:rPr>
        <w:t>to discuss the issues with the relevant parties. Following that meeting,</w:t>
      </w:r>
      <w:r w:rsidR="00A024F1">
        <w:rPr>
          <w:rFonts w:asciiTheme="majorHAnsi" w:hAnsiTheme="majorHAnsi"/>
        </w:rPr>
        <w:t xml:space="preserve"> the committee </w:t>
      </w:r>
      <w:r w:rsidR="00D85E99">
        <w:rPr>
          <w:rFonts w:asciiTheme="majorHAnsi" w:hAnsiTheme="majorHAnsi"/>
        </w:rPr>
        <w:t xml:space="preserve">further </w:t>
      </w:r>
      <w:r w:rsidR="00A024F1">
        <w:rPr>
          <w:rFonts w:asciiTheme="majorHAnsi" w:hAnsiTheme="majorHAnsi"/>
        </w:rPr>
        <w:t>refined its questions to cover four issues in three areas:</w:t>
      </w:r>
    </w:p>
    <w:p w:rsidR="00517F2E" w:rsidRDefault="00517F2E" w:rsidP="00517F2E">
      <w:pPr>
        <w:rPr>
          <w:rFonts w:asciiTheme="majorHAnsi" w:hAnsiTheme="majorHAnsi"/>
        </w:rPr>
      </w:pPr>
    </w:p>
    <w:p w:rsidR="00A024F1" w:rsidRPr="00EF1AEF" w:rsidRDefault="00A024F1" w:rsidP="00A024F1">
      <w:pPr>
        <w:pStyle w:val="ListParagraph"/>
        <w:numPr>
          <w:ilvl w:val="0"/>
          <w:numId w:val="4"/>
        </w:numPr>
        <w:rPr>
          <w:rFonts w:asciiTheme="majorHAnsi" w:hAnsiTheme="majorHAnsi"/>
          <w:i/>
        </w:rPr>
      </w:pPr>
      <w:r w:rsidRPr="00A024F1">
        <w:rPr>
          <w:rFonts w:asciiTheme="majorHAnsi" w:hAnsiTheme="majorHAnsi"/>
        </w:rPr>
        <w:t>Do Members believe that the changes to the contract post 2010 were reflective of the changed economic climate?</w:t>
      </w:r>
      <w:r w:rsidR="00EF1AEF">
        <w:rPr>
          <w:rFonts w:asciiTheme="majorHAnsi" w:hAnsiTheme="majorHAnsi"/>
        </w:rPr>
        <w:t xml:space="preserve"> </w:t>
      </w:r>
      <w:r w:rsidR="00EF1AEF" w:rsidRPr="00EF1AEF">
        <w:rPr>
          <w:rFonts w:asciiTheme="majorHAnsi" w:hAnsiTheme="majorHAnsi"/>
          <w:i/>
        </w:rPr>
        <w:t>(</w:t>
      </w:r>
      <w:r w:rsidR="00EF1AEF" w:rsidRPr="009B1EE2">
        <w:rPr>
          <w:rFonts w:asciiTheme="majorHAnsi" w:hAnsiTheme="majorHAnsi"/>
          <w:i/>
        </w:rPr>
        <w:t>contract</w:t>
      </w:r>
      <w:r w:rsidR="00EF1AEF" w:rsidRPr="00EF1AEF">
        <w:rPr>
          <w:rFonts w:asciiTheme="majorHAnsi" w:hAnsiTheme="majorHAnsi"/>
          <w:i/>
        </w:rPr>
        <w:t>)</w:t>
      </w:r>
      <w:r w:rsidR="009B1EE2" w:rsidRPr="009B1EE2">
        <w:rPr>
          <w:rFonts w:asciiTheme="majorHAnsi" w:hAnsiTheme="majorHAnsi"/>
          <w:b/>
        </w:rPr>
        <w:t xml:space="preserve"> (</w:t>
      </w:r>
      <w:r w:rsidR="00BD27F4">
        <w:rPr>
          <w:rFonts w:asciiTheme="majorHAnsi" w:hAnsiTheme="majorHAnsi"/>
          <w:b/>
        </w:rPr>
        <w:t>B</w:t>
      </w:r>
      <w:r w:rsidR="009B1EE2" w:rsidRPr="009B1EE2">
        <w:rPr>
          <w:rFonts w:asciiTheme="majorHAnsi" w:hAnsiTheme="majorHAnsi"/>
          <w:b/>
        </w:rPr>
        <w:t>)</w:t>
      </w:r>
    </w:p>
    <w:p w:rsidR="008D4A4C" w:rsidRPr="00A024F1" w:rsidRDefault="008D4A4C" w:rsidP="008D4A4C">
      <w:pPr>
        <w:pStyle w:val="ListParagraph"/>
        <w:numPr>
          <w:ilvl w:val="0"/>
          <w:numId w:val="4"/>
        </w:numPr>
        <w:rPr>
          <w:rFonts w:asciiTheme="majorHAnsi" w:hAnsiTheme="majorHAnsi"/>
        </w:rPr>
      </w:pPr>
      <w:r w:rsidRPr="00A024F1">
        <w:rPr>
          <w:rFonts w:asciiTheme="majorHAnsi" w:hAnsiTheme="majorHAnsi"/>
        </w:rPr>
        <w:lastRenderedPageBreak/>
        <w:t>Do Members accept that customer services operate on a price/performance scale, and do they believe that the Council has the balance right between cost and service?</w:t>
      </w:r>
      <w:r w:rsidRPr="00EF1AEF">
        <w:rPr>
          <w:rFonts w:asciiTheme="majorHAnsi" w:hAnsiTheme="majorHAnsi"/>
          <w:i/>
        </w:rPr>
        <w:t xml:space="preserve"> (</w:t>
      </w:r>
      <w:r w:rsidRPr="009B1EE2">
        <w:rPr>
          <w:rFonts w:asciiTheme="majorHAnsi" w:hAnsiTheme="majorHAnsi"/>
          <w:i/>
        </w:rPr>
        <w:t>customer services</w:t>
      </w:r>
      <w:r w:rsidRPr="00EF1AEF">
        <w:rPr>
          <w:rFonts w:asciiTheme="majorHAnsi" w:hAnsiTheme="majorHAnsi"/>
          <w:i/>
        </w:rPr>
        <w:t>)</w:t>
      </w:r>
      <w:r w:rsidRPr="009B1EE2">
        <w:rPr>
          <w:rFonts w:asciiTheme="majorHAnsi" w:hAnsiTheme="majorHAnsi"/>
          <w:b/>
        </w:rPr>
        <w:t xml:space="preserve"> (</w:t>
      </w:r>
      <w:r>
        <w:rPr>
          <w:rFonts w:asciiTheme="majorHAnsi" w:hAnsiTheme="majorHAnsi"/>
          <w:b/>
        </w:rPr>
        <w:t>C</w:t>
      </w:r>
      <w:r w:rsidRPr="009B1EE2">
        <w:rPr>
          <w:rFonts w:asciiTheme="majorHAnsi" w:hAnsiTheme="majorHAnsi"/>
          <w:b/>
        </w:rPr>
        <w:t>)</w:t>
      </w:r>
    </w:p>
    <w:p w:rsidR="00A024F1" w:rsidRPr="00EF1AEF" w:rsidRDefault="00A024F1" w:rsidP="00A024F1">
      <w:pPr>
        <w:pStyle w:val="ListParagraph"/>
        <w:numPr>
          <w:ilvl w:val="0"/>
          <w:numId w:val="4"/>
        </w:numPr>
        <w:rPr>
          <w:rFonts w:asciiTheme="majorHAnsi" w:hAnsiTheme="majorHAnsi"/>
          <w:i/>
        </w:rPr>
      </w:pPr>
      <w:r w:rsidRPr="00A024F1">
        <w:rPr>
          <w:rFonts w:asciiTheme="majorHAnsi" w:hAnsiTheme="majorHAnsi"/>
        </w:rPr>
        <w:t>Are Members satisfied that the figures put forward by Elevate are an accurate and up to date reflection of customer services on the ground?</w:t>
      </w:r>
      <w:r w:rsidR="00EF1AEF">
        <w:rPr>
          <w:rFonts w:asciiTheme="majorHAnsi" w:hAnsiTheme="majorHAnsi"/>
        </w:rPr>
        <w:t xml:space="preserve"> </w:t>
      </w:r>
      <w:r w:rsidR="00EF1AEF" w:rsidRPr="00EF1AEF">
        <w:rPr>
          <w:rFonts w:asciiTheme="majorHAnsi" w:hAnsiTheme="majorHAnsi"/>
          <w:i/>
        </w:rPr>
        <w:t>(</w:t>
      </w:r>
      <w:r w:rsidR="00EF1AEF" w:rsidRPr="009B1EE2">
        <w:rPr>
          <w:rFonts w:asciiTheme="majorHAnsi" w:hAnsiTheme="majorHAnsi"/>
          <w:i/>
        </w:rPr>
        <w:t>customer services</w:t>
      </w:r>
      <w:r w:rsidR="00EF1AEF" w:rsidRPr="00EF1AEF">
        <w:rPr>
          <w:rFonts w:asciiTheme="majorHAnsi" w:hAnsiTheme="majorHAnsi"/>
          <w:i/>
        </w:rPr>
        <w:t>)</w:t>
      </w:r>
      <w:r w:rsidR="009B1EE2" w:rsidRPr="009B1EE2">
        <w:rPr>
          <w:rFonts w:asciiTheme="majorHAnsi" w:hAnsiTheme="majorHAnsi"/>
          <w:b/>
        </w:rPr>
        <w:t xml:space="preserve"> (</w:t>
      </w:r>
      <w:r w:rsidR="008D4A4C">
        <w:rPr>
          <w:rFonts w:asciiTheme="majorHAnsi" w:hAnsiTheme="majorHAnsi"/>
          <w:b/>
        </w:rPr>
        <w:t>D</w:t>
      </w:r>
      <w:r w:rsidR="009B1EE2" w:rsidRPr="009B1EE2">
        <w:rPr>
          <w:rFonts w:asciiTheme="majorHAnsi" w:hAnsiTheme="majorHAnsi"/>
          <w:b/>
        </w:rPr>
        <w:t>)</w:t>
      </w:r>
    </w:p>
    <w:p w:rsidR="00A024F1" w:rsidRDefault="00A024F1" w:rsidP="00A024F1">
      <w:pPr>
        <w:pStyle w:val="ListParagraph"/>
        <w:numPr>
          <w:ilvl w:val="0"/>
          <w:numId w:val="4"/>
        </w:numPr>
        <w:rPr>
          <w:rFonts w:asciiTheme="majorHAnsi" w:hAnsiTheme="majorHAnsi"/>
        </w:rPr>
      </w:pPr>
      <w:r w:rsidRPr="00A024F1">
        <w:rPr>
          <w:rFonts w:asciiTheme="majorHAnsi" w:hAnsiTheme="majorHAnsi"/>
        </w:rPr>
        <w:t>Do Members believe that the Council’s client management functions are adequately resourced to properly supervise the Council’s contract?</w:t>
      </w:r>
      <w:r w:rsidR="00EF1AEF">
        <w:rPr>
          <w:rFonts w:asciiTheme="majorHAnsi" w:hAnsiTheme="majorHAnsi"/>
        </w:rPr>
        <w:t xml:space="preserve"> (</w:t>
      </w:r>
      <w:r w:rsidR="00EF1AEF" w:rsidRPr="009B1EE2">
        <w:rPr>
          <w:rFonts w:asciiTheme="majorHAnsi" w:hAnsiTheme="majorHAnsi"/>
          <w:i/>
        </w:rPr>
        <w:t>client management</w:t>
      </w:r>
      <w:r w:rsidR="00EF1AEF">
        <w:rPr>
          <w:rFonts w:asciiTheme="majorHAnsi" w:hAnsiTheme="majorHAnsi"/>
        </w:rPr>
        <w:t>)</w:t>
      </w:r>
      <w:r w:rsidR="009B1EE2" w:rsidRPr="009B1EE2">
        <w:rPr>
          <w:rFonts w:asciiTheme="majorHAnsi" w:hAnsiTheme="majorHAnsi"/>
          <w:b/>
        </w:rPr>
        <w:t xml:space="preserve"> (</w:t>
      </w:r>
      <w:r w:rsidR="00BD27F4">
        <w:rPr>
          <w:rFonts w:asciiTheme="majorHAnsi" w:hAnsiTheme="majorHAnsi"/>
          <w:b/>
        </w:rPr>
        <w:t>E</w:t>
      </w:r>
      <w:r w:rsidR="009B1EE2" w:rsidRPr="009B1EE2">
        <w:rPr>
          <w:rFonts w:asciiTheme="majorHAnsi" w:hAnsiTheme="majorHAnsi"/>
          <w:b/>
        </w:rPr>
        <w:t>)</w:t>
      </w:r>
    </w:p>
    <w:p w:rsidR="00EF1AEF" w:rsidRDefault="00EF1AEF" w:rsidP="00EF1AEF">
      <w:pPr>
        <w:ind w:left="360"/>
        <w:rPr>
          <w:rFonts w:asciiTheme="majorHAnsi" w:hAnsiTheme="majorHAnsi"/>
        </w:rPr>
      </w:pPr>
    </w:p>
    <w:p w:rsidR="00BA15EF" w:rsidRDefault="00941A5F">
      <w:pPr>
        <w:rPr>
          <w:rFonts w:asciiTheme="majorHAnsi" w:hAnsiTheme="majorHAnsi"/>
        </w:rPr>
      </w:pPr>
      <w:r>
        <w:rPr>
          <w:rFonts w:asciiTheme="majorHAnsi" w:hAnsiTheme="majorHAnsi"/>
        </w:rPr>
        <w:t xml:space="preserve">These </w:t>
      </w:r>
      <w:r w:rsidR="00D12A34">
        <w:rPr>
          <w:rFonts w:asciiTheme="majorHAnsi" w:hAnsiTheme="majorHAnsi"/>
        </w:rPr>
        <w:t>draft questions</w:t>
      </w:r>
      <w:r>
        <w:rPr>
          <w:rFonts w:asciiTheme="majorHAnsi" w:hAnsiTheme="majorHAnsi"/>
        </w:rPr>
        <w:t xml:space="preserve"> were formally reported back to the committee on 1 May 2013, at w</w:t>
      </w:r>
      <w:r w:rsidR="00D12A34">
        <w:rPr>
          <w:rFonts w:asciiTheme="majorHAnsi" w:hAnsiTheme="majorHAnsi"/>
        </w:rPr>
        <w:t>hich point</w:t>
      </w:r>
      <w:r>
        <w:rPr>
          <w:rFonts w:asciiTheme="majorHAnsi" w:hAnsiTheme="majorHAnsi"/>
        </w:rPr>
        <w:t xml:space="preserve"> they approved the shift in </w:t>
      </w:r>
      <w:r w:rsidR="004E4BC0">
        <w:rPr>
          <w:rFonts w:asciiTheme="majorHAnsi" w:hAnsiTheme="majorHAnsi"/>
        </w:rPr>
        <w:t>emphasis of the r</w:t>
      </w:r>
      <w:r w:rsidR="00BD27F4">
        <w:rPr>
          <w:rFonts w:asciiTheme="majorHAnsi" w:hAnsiTheme="majorHAnsi"/>
        </w:rPr>
        <w:t>eview.</w:t>
      </w:r>
      <w:r w:rsidR="0086277A">
        <w:rPr>
          <w:rFonts w:asciiTheme="majorHAnsi" w:hAnsiTheme="majorHAnsi"/>
        </w:rPr>
        <w:t xml:space="preserve"> This report </w:t>
      </w:r>
      <w:r w:rsidR="00C773C2">
        <w:rPr>
          <w:rFonts w:asciiTheme="majorHAnsi" w:hAnsiTheme="majorHAnsi"/>
        </w:rPr>
        <w:t>examines</w:t>
      </w:r>
      <w:r w:rsidR="0086277A">
        <w:rPr>
          <w:rFonts w:asciiTheme="majorHAnsi" w:hAnsiTheme="majorHAnsi"/>
        </w:rPr>
        <w:t xml:space="preserve"> all five questions (</w:t>
      </w:r>
      <w:r w:rsidR="00013761">
        <w:rPr>
          <w:rFonts w:asciiTheme="majorHAnsi" w:hAnsiTheme="majorHAnsi"/>
        </w:rPr>
        <w:t>dropping</w:t>
      </w:r>
      <w:r w:rsidR="0086277A">
        <w:rPr>
          <w:rFonts w:asciiTheme="majorHAnsi" w:hAnsiTheme="majorHAnsi"/>
        </w:rPr>
        <w:t xml:space="preserve"> the second initial question </w:t>
      </w:r>
      <w:r w:rsidR="00013761">
        <w:rPr>
          <w:rFonts w:asciiTheme="majorHAnsi" w:hAnsiTheme="majorHAnsi"/>
        </w:rPr>
        <w:t>as it was</w:t>
      </w:r>
      <w:r w:rsidR="0086277A">
        <w:rPr>
          <w:rFonts w:asciiTheme="majorHAnsi" w:hAnsiTheme="majorHAnsi"/>
        </w:rPr>
        <w:t xml:space="preserve"> </w:t>
      </w:r>
      <w:r w:rsidR="0033621B">
        <w:rPr>
          <w:rFonts w:asciiTheme="majorHAnsi" w:hAnsiTheme="majorHAnsi"/>
        </w:rPr>
        <w:t>superseded</w:t>
      </w:r>
      <w:r w:rsidR="0086277A">
        <w:rPr>
          <w:rFonts w:asciiTheme="majorHAnsi" w:hAnsiTheme="majorHAnsi"/>
        </w:rPr>
        <w:t xml:space="preserve"> into </w:t>
      </w:r>
      <w:r w:rsidR="00013761">
        <w:rPr>
          <w:rFonts w:asciiTheme="majorHAnsi" w:hAnsiTheme="majorHAnsi"/>
        </w:rPr>
        <w:t>subsequent</w:t>
      </w:r>
      <w:r w:rsidR="0086277A">
        <w:rPr>
          <w:rFonts w:asciiTheme="majorHAnsi" w:hAnsiTheme="majorHAnsi"/>
        </w:rPr>
        <w:t xml:space="preserve"> questions), and has labelled them A-E</w:t>
      </w:r>
      <w:r w:rsidR="00527ED2">
        <w:rPr>
          <w:rFonts w:asciiTheme="majorHAnsi" w:hAnsiTheme="majorHAnsi"/>
        </w:rPr>
        <w:t>. Those references correlate with the labelling in the findings section below.</w:t>
      </w:r>
    </w:p>
    <w:p w:rsidR="00BD27F4" w:rsidRDefault="00BD27F4">
      <w:pPr>
        <w:rPr>
          <w:rFonts w:asciiTheme="majorHAnsi" w:hAnsiTheme="majorHAnsi"/>
        </w:rPr>
      </w:pPr>
    </w:p>
    <w:p w:rsidR="00C17E4C" w:rsidRDefault="00597A61">
      <w:pPr>
        <w:rPr>
          <w:rFonts w:asciiTheme="majorHAnsi" w:hAnsiTheme="majorHAnsi"/>
        </w:rPr>
      </w:pPr>
      <w:r>
        <w:rPr>
          <w:rFonts w:asciiTheme="majorHAnsi" w:hAnsiTheme="majorHAnsi"/>
        </w:rPr>
        <w:t>Links to the</w:t>
      </w:r>
      <w:r w:rsidR="002623DD">
        <w:rPr>
          <w:rFonts w:asciiTheme="majorHAnsi" w:hAnsiTheme="majorHAnsi"/>
        </w:rPr>
        <w:t xml:space="preserve"> formal PAASC reports detailing each stage of the review can be found at </w:t>
      </w:r>
      <w:r w:rsidR="00673BEA">
        <w:rPr>
          <w:rFonts w:asciiTheme="majorHAnsi" w:hAnsiTheme="majorHAnsi"/>
        </w:rPr>
        <w:t>Appendix</w:t>
      </w:r>
      <w:r w:rsidR="002623DD">
        <w:rPr>
          <w:rFonts w:asciiTheme="majorHAnsi" w:hAnsiTheme="majorHAnsi"/>
        </w:rPr>
        <w:t xml:space="preserve"> </w:t>
      </w:r>
      <w:r w:rsidR="0033621B">
        <w:rPr>
          <w:rFonts w:asciiTheme="majorHAnsi" w:hAnsiTheme="majorHAnsi"/>
        </w:rPr>
        <w:t>3</w:t>
      </w:r>
      <w:r w:rsidR="002623DD">
        <w:rPr>
          <w:rFonts w:asciiTheme="majorHAnsi" w:hAnsiTheme="majorHAnsi"/>
        </w:rPr>
        <w:t>.</w:t>
      </w:r>
    </w:p>
    <w:p w:rsidR="00427AA8" w:rsidRDefault="00427AA8">
      <w:pPr>
        <w:rPr>
          <w:rFonts w:asciiTheme="majorHAnsi" w:hAnsiTheme="majorHAnsi"/>
          <w:b/>
        </w:rPr>
      </w:pPr>
    </w:p>
    <w:p w:rsidR="00C17E4C" w:rsidRPr="00B91C53" w:rsidRDefault="00C17E4C" w:rsidP="00B91C53">
      <w:pPr>
        <w:pStyle w:val="ListParagraph"/>
        <w:numPr>
          <w:ilvl w:val="1"/>
          <w:numId w:val="12"/>
        </w:numPr>
        <w:ind w:left="426"/>
        <w:rPr>
          <w:rFonts w:asciiTheme="majorHAnsi" w:hAnsiTheme="majorHAnsi"/>
          <w:b/>
        </w:rPr>
      </w:pPr>
      <w:r w:rsidRPr="00B91C53">
        <w:rPr>
          <w:rFonts w:asciiTheme="majorHAnsi" w:hAnsiTheme="majorHAnsi"/>
          <w:b/>
        </w:rPr>
        <w:t>Methodology</w:t>
      </w:r>
    </w:p>
    <w:p w:rsidR="00C17E4C" w:rsidRDefault="00C17E4C">
      <w:pPr>
        <w:rPr>
          <w:rFonts w:asciiTheme="majorHAnsi" w:hAnsiTheme="majorHAnsi"/>
        </w:rPr>
      </w:pPr>
    </w:p>
    <w:p w:rsidR="00592268" w:rsidRDefault="00BD69B8">
      <w:pPr>
        <w:rPr>
          <w:rFonts w:asciiTheme="majorHAnsi" w:hAnsiTheme="majorHAnsi"/>
        </w:rPr>
      </w:pPr>
      <w:r>
        <w:rPr>
          <w:rFonts w:asciiTheme="majorHAnsi" w:hAnsiTheme="majorHAnsi"/>
        </w:rPr>
        <w:t>F</w:t>
      </w:r>
      <w:r w:rsidR="004D3DE0">
        <w:rPr>
          <w:rFonts w:asciiTheme="majorHAnsi" w:hAnsiTheme="majorHAnsi"/>
        </w:rPr>
        <w:t xml:space="preserve">or the purposes of the review, the JV </w:t>
      </w:r>
      <w:r w:rsidR="001C01A8">
        <w:rPr>
          <w:rFonts w:asciiTheme="majorHAnsi" w:hAnsiTheme="majorHAnsi"/>
        </w:rPr>
        <w:t>operates</w:t>
      </w:r>
      <w:r w:rsidR="004D3DE0">
        <w:rPr>
          <w:rFonts w:asciiTheme="majorHAnsi" w:hAnsiTheme="majorHAnsi"/>
        </w:rPr>
        <w:t xml:space="preserve"> </w:t>
      </w:r>
      <w:r w:rsidR="004D1677">
        <w:rPr>
          <w:rFonts w:asciiTheme="majorHAnsi" w:hAnsiTheme="majorHAnsi"/>
        </w:rPr>
        <w:t xml:space="preserve">a </w:t>
      </w:r>
      <w:r w:rsidR="004D3DE0">
        <w:rPr>
          <w:rFonts w:asciiTheme="majorHAnsi" w:hAnsiTheme="majorHAnsi"/>
        </w:rPr>
        <w:t xml:space="preserve">detailed performance </w:t>
      </w:r>
      <w:r w:rsidR="007934C8">
        <w:rPr>
          <w:rFonts w:asciiTheme="majorHAnsi" w:hAnsiTheme="majorHAnsi"/>
        </w:rPr>
        <w:t>monitoring</w:t>
      </w:r>
      <w:r w:rsidR="004D3DE0">
        <w:rPr>
          <w:rFonts w:asciiTheme="majorHAnsi" w:hAnsiTheme="majorHAnsi"/>
        </w:rPr>
        <w:t xml:space="preserve"> and reporting</w:t>
      </w:r>
      <w:r w:rsidR="004D1677">
        <w:rPr>
          <w:rFonts w:asciiTheme="majorHAnsi" w:hAnsiTheme="majorHAnsi"/>
        </w:rPr>
        <w:t xml:space="preserve"> regime</w:t>
      </w:r>
      <w:r w:rsidR="004D3DE0">
        <w:rPr>
          <w:rFonts w:asciiTheme="majorHAnsi" w:hAnsiTheme="majorHAnsi"/>
        </w:rPr>
        <w:t xml:space="preserve">. That </w:t>
      </w:r>
      <w:r w:rsidR="00A563B6">
        <w:rPr>
          <w:rFonts w:asciiTheme="majorHAnsi" w:hAnsiTheme="majorHAnsi"/>
        </w:rPr>
        <w:t>means</w:t>
      </w:r>
      <w:r w:rsidR="004D3DE0">
        <w:rPr>
          <w:rFonts w:asciiTheme="majorHAnsi" w:hAnsiTheme="majorHAnsi"/>
        </w:rPr>
        <w:t xml:space="preserve"> that a large amount of performance data </w:t>
      </w:r>
      <w:r w:rsidR="00A563B6">
        <w:rPr>
          <w:rFonts w:asciiTheme="majorHAnsi" w:hAnsiTheme="majorHAnsi"/>
        </w:rPr>
        <w:t>has been</w:t>
      </w:r>
      <w:r w:rsidR="004D3DE0">
        <w:rPr>
          <w:rFonts w:asciiTheme="majorHAnsi" w:hAnsiTheme="majorHAnsi"/>
        </w:rPr>
        <w:t xml:space="preserve"> immediately available t</w:t>
      </w:r>
      <w:r w:rsidR="00592268">
        <w:rPr>
          <w:rFonts w:asciiTheme="majorHAnsi" w:hAnsiTheme="majorHAnsi"/>
        </w:rPr>
        <w:t>o the Council and the committee – data that has been used throughout the review</w:t>
      </w:r>
      <w:r w:rsidR="00626B9A">
        <w:rPr>
          <w:rFonts w:asciiTheme="majorHAnsi" w:hAnsiTheme="majorHAnsi"/>
        </w:rPr>
        <w:t>.</w:t>
      </w:r>
    </w:p>
    <w:p w:rsidR="00592268" w:rsidRDefault="00592268">
      <w:pPr>
        <w:rPr>
          <w:rFonts w:asciiTheme="majorHAnsi" w:hAnsiTheme="majorHAnsi"/>
        </w:rPr>
      </w:pPr>
    </w:p>
    <w:p w:rsidR="004C1AAE" w:rsidRDefault="00592268">
      <w:pPr>
        <w:rPr>
          <w:rFonts w:asciiTheme="majorHAnsi" w:hAnsiTheme="majorHAnsi"/>
        </w:rPr>
      </w:pPr>
      <w:r>
        <w:rPr>
          <w:rFonts w:asciiTheme="majorHAnsi" w:hAnsiTheme="majorHAnsi"/>
        </w:rPr>
        <w:t>But as part of the review is about customer experience, it was important for Members to see for themselves how the front line services were performing</w:t>
      </w:r>
      <w:r w:rsidR="004C1AAE">
        <w:rPr>
          <w:rFonts w:asciiTheme="majorHAnsi" w:hAnsiTheme="majorHAnsi"/>
        </w:rPr>
        <w:t xml:space="preserve">. As a result, they undertook </w:t>
      </w:r>
      <w:r w:rsidR="00C550A1">
        <w:rPr>
          <w:rFonts w:asciiTheme="majorHAnsi" w:hAnsiTheme="majorHAnsi"/>
        </w:rPr>
        <w:t>a formal site visit to the Barking One Stop Shop</w:t>
      </w:r>
      <w:r w:rsidR="004C1AAE">
        <w:rPr>
          <w:rFonts w:asciiTheme="majorHAnsi" w:hAnsiTheme="majorHAnsi"/>
        </w:rPr>
        <w:t xml:space="preserve">. The </w:t>
      </w:r>
      <w:r w:rsidR="00A53E6C">
        <w:rPr>
          <w:rFonts w:asciiTheme="majorHAnsi" w:hAnsiTheme="majorHAnsi"/>
        </w:rPr>
        <w:t>Lead Member</w:t>
      </w:r>
      <w:r w:rsidR="004C1AAE">
        <w:rPr>
          <w:rFonts w:asciiTheme="majorHAnsi" w:hAnsiTheme="majorHAnsi"/>
        </w:rPr>
        <w:t xml:space="preserve"> of the committee also undertook a separate, informal, site visit</w:t>
      </w:r>
      <w:r w:rsidR="00C550A1">
        <w:rPr>
          <w:rFonts w:asciiTheme="majorHAnsi" w:hAnsiTheme="majorHAnsi"/>
        </w:rPr>
        <w:t xml:space="preserve"> to Dagenham One Stop Shop</w:t>
      </w:r>
      <w:r w:rsidR="004C1AAE">
        <w:rPr>
          <w:rFonts w:asciiTheme="majorHAnsi" w:hAnsiTheme="majorHAnsi"/>
        </w:rPr>
        <w:t>.</w:t>
      </w:r>
      <w:r w:rsidR="00C550A1">
        <w:rPr>
          <w:rFonts w:asciiTheme="majorHAnsi" w:hAnsiTheme="majorHAnsi"/>
        </w:rPr>
        <w:t xml:space="preserve"> </w:t>
      </w:r>
      <w:r w:rsidR="00856FE4">
        <w:rPr>
          <w:rFonts w:asciiTheme="majorHAnsi" w:hAnsiTheme="majorHAnsi"/>
        </w:rPr>
        <w:t>Individual Members also reported that they too had visited the OSSs at separate times over the last few months to inform their understanding of the issues.</w:t>
      </w:r>
    </w:p>
    <w:p w:rsidR="004C1AAE" w:rsidRDefault="004C1AAE">
      <w:pPr>
        <w:rPr>
          <w:rFonts w:asciiTheme="majorHAnsi" w:hAnsiTheme="majorHAnsi"/>
        </w:rPr>
      </w:pPr>
    </w:p>
    <w:p w:rsidR="00571A71" w:rsidRDefault="004C1AAE">
      <w:pPr>
        <w:rPr>
          <w:rFonts w:asciiTheme="majorHAnsi" w:hAnsiTheme="majorHAnsi"/>
        </w:rPr>
      </w:pPr>
      <w:r>
        <w:rPr>
          <w:rFonts w:asciiTheme="majorHAnsi" w:hAnsiTheme="majorHAnsi"/>
        </w:rPr>
        <w:t xml:space="preserve">The final element of the review was to gather the experience and testimony of the key personnel involved. Vital to the review were in-depth discussions with the Council (particularly the </w:t>
      </w:r>
      <w:r w:rsidR="00B37A80">
        <w:rPr>
          <w:rFonts w:asciiTheme="majorHAnsi" w:hAnsiTheme="majorHAnsi"/>
        </w:rPr>
        <w:t>Client Unit</w:t>
      </w:r>
      <w:r>
        <w:rPr>
          <w:rFonts w:asciiTheme="majorHAnsi" w:hAnsiTheme="majorHAnsi"/>
        </w:rPr>
        <w:t xml:space="preserve">, the service director and Members), as well as senior managers from Elevate and Agilisys. </w:t>
      </w:r>
    </w:p>
    <w:p w:rsidR="00571A71" w:rsidRDefault="00571A71">
      <w:pPr>
        <w:rPr>
          <w:rFonts w:asciiTheme="majorHAnsi" w:hAnsiTheme="majorHAnsi"/>
        </w:rPr>
      </w:pPr>
    </w:p>
    <w:p w:rsidR="000274E4" w:rsidRDefault="00077940">
      <w:pPr>
        <w:rPr>
          <w:rFonts w:asciiTheme="majorHAnsi" w:hAnsiTheme="majorHAnsi"/>
        </w:rPr>
      </w:pPr>
      <w:r>
        <w:rPr>
          <w:rFonts w:asciiTheme="majorHAnsi" w:hAnsiTheme="majorHAnsi"/>
        </w:rPr>
        <w:t xml:space="preserve">Bringing each of these elements together </w:t>
      </w:r>
      <w:r w:rsidR="00571A71">
        <w:rPr>
          <w:rFonts w:asciiTheme="majorHAnsi" w:hAnsiTheme="majorHAnsi"/>
        </w:rPr>
        <w:t>was an informal summit, where all interest</w:t>
      </w:r>
      <w:r>
        <w:rPr>
          <w:rFonts w:asciiTheme="majorHAnsi" w:hAnsiTheme="majorHAnsi"/>
        </w:rPr>
        <w:t>ed</w:t>
      </w:r>
      <w:r w:rsidR="00571A71">
        <w:rPr>
          <w:rFonts w:asciiTheme="majorHAnsi" w:hAnsiTheme="majorHAnsi"/>
        </w:rPr>
        <w:t xml:space="preserve"> parties could have a free and frank discussion about the issues in hand. The aim was to answer as many tangential questions as possible, and for all parties to reach a greater mutual understanding.</w:t>
      </w:r>
    </w:p>
    <w:p w:rsidR="000274E4" w:rsidRDefault="000274E4">
      <w:pPr>
        <w:rPr>
          <w:rFonts w:asciiTheme="majorHAnsi" w:hAnsiTheme="majorHAnsi"/>
        </w:rPr>
      </w:pPr>
    </w:p>
    <w:p w:rsidR="00F26BD4" w:rsidRDefault="000274E4">
      <w:pPr>
        <w:rPr>
          <w:rFonts w:asciiTheme="majorHAnsi" w:hAnsiTheme="majorHAnsi"/>
        </w:rPr>
      </w:pPr>
      <w:r>
        <w:rPr>
          <w:rFonts w:asciiTheme="majorHAnsi" w:hAnsiTheme="majorHAnsi"/>
        </w:rPr>
        <w:t>Each review activity was organised and (</w:t>
      </w:r>
      <w:r w:rsidR="00153C16">
        <w:rPr>
          <w:rFonts w:asciiTheme="majorHAnsi" w:hAnsiTheme="majorHAnsi"/>
        </w:rPr>
        <w:t>with</w:t>
      </w:r>
      <w:r>
        <w:rPr>
          <w:rFonts w:asciiTheme="majorHAnsi" w:hAnsiTheme="majorHAnsi"/>
        </w:rPr>
        <w:t xml:space="preserve"> the exception of Cllr Jamu’s independent site visit) supported and recorded by the scrutiny </w:t>
      </w:r>
      <w:r w:rsidR="00B06415">
        <w:rPr>
          <w:rFonts w:asciiTheme="majorHAnsi" w:hAnsiTheme="majorHAnsi"/>
        </w:rPr>
        <w:t>team</w:t>
      </w:r>
      <w:r w:rsidR="00D041FA">
        <w:rPr>
          <w:rFonts w:asciiTheme="majorHAnsi" w:hAnsiTheme="majorHAnsi"/>
        </w:rPr>
        <w:t>.</w:t>
      </w:r>
      <w:r w:rsidR="00077940">
        <w:rPr>
          <w:rFonts w:asciiTheme="majorHAnsi" w:hAnsiTheme="majorHAnsi"/>
        </w:rPr>
        <w:t xml:space="preserve"> Those records are submitted to the committee as part of the evidence pack, and Members have </w:t>
      </w:r>
      <w:r w:rsidR="00077940">
        <w:rPr>
          <w:rFonts w:asciiTheme="majorHAnsi" w:hAnsiTheme="majorHAnsi"/>
        </w:rPr>
        <w:lastRenderedPageBreak/>
        <w:t>had reference to them throughout their considerations.</w:t>
      </w:r>
      <w:r w:rsidR="00B91C53">
        <w:rPr>
          <w:rFonts w:asciiTheme="majorHAnsi" w:hAnsiTheme="majorHAnsi"/>
        </w:rPr>
        <w:t xml:space="preserve"> </w:t>
      </w:r>
      <w:r>
        <w:rPr>
          <w:rFonts w:asciiTheme="majorHAnsi" w:hAnsiTheme="majorHAnsi"/>
        </w:rPr>
        <w:t xml:space="preserve">A list of review activities </w:t>
      </w:r>
      <w:r w:rsidR="0004778B">
        <w:rPr>
          <w:rFonts w:asciiTheme="majorHAnsi" w:hAnsiTheme="majorHAnsi"/>
        </w:rPr>
        <w:t xml:space="preserve">undertaking as part of the review can be found at </w:t>
      </w:r>
      <w:r w:rsidR="00673BEA">
        <w:rPr>
          <w:rFonts w:asciiTheme="majorHAnsi" w:hAnsiTheme="majorHAnsi"/>
        </w:rPr>
        <w:t>Appendix</w:t>
      </w:r>
      <w:r w:rsidR="0004778B">
        <w:rPr>
          <w:rFonts w:asciiTheme="majorHAnsi" w:hAnsiTheme="majorHAnsi"/>
        </w:rPr>
        <w:t xml:space="preserve"> </w:t>
      </w:r>
      <w:r w:rsidR="00153C16">
        <w:rPr>
          <w:rFonts w:asciiTheme="majorHAnsi" w:hAnsiTheme="majorHAnsi"/>
        </w:rPr>
        <w:t>4</w:t>
      </w:r>
      <w:r w:rsidR="0004778B">
        <w:rPr>
          <w:rFonts w:asciiTheme="majorHAnsi" w:hAnsiTheme="majorHAnsi"/>
        </w:rPr>
        <w:t>.</w:t>
      </w:r>
    </w:p>
    <w:p w:rsidR="00E75658" w:rsidRDefault="00E75658">
      <w:pPr>
        <w:rPr>
          <w:rFonts w:asciiTheme="majorHAnsi" w:hAnsiTheme="majorHAnsi"/>
        </w:rPr>
      </w:pPr>
    </w:p>
    <w:p w:rsidR="00744477" w:rsidRPr="00B91C53" w:rsidRDefault="00F26BD4" w:rsidP="00B91C53">
      <w:pPr>
        <w:pStyle w:val="ListParagraph"/>
        <w:numPr>
          <w:ilvl w:val="1"/>
          <w:numId w:val="12"/>
        </w:numPr>
        <w:ind w:left="426"/>
        <w:rPr>
          <w:rFonts w:asciiTheme="majorHAnsi" w:hAnsiTheme="majorHAnsi"/>
          <w:b/>
        </w:rPr>
      </w:pPr>
      <w:r w:rsidRPr="00B91C53">
        <w:rPr>
          <w:rFonts w:asciiTheme="majorHAnsi" w:hAnsiTheme="majorHAnsi"/>
          <w:b/>
        </w:rPr>
        <w:t>Evidence</w:t>
      </w:r>
    </w:p>
    <w:p w:rsidR="00747D3B" w:rsidRDefault="00747D3B">
      <w:pPr>
        <w:rPr>
          <w:rFonts w:asciiTheme="majorHAnsi" w:hAnsiTheme="majorHAnsi"/>
        </w:rPr>
      </w:pPr>
    </w:p>
    <w:p w:rsidR="008D7117" w:rsidRDefault="008D7117">
      <w:pPr>
        <w:rPr>
          <w:rFonts w:asciiTheme="majorHAnsi" w:hAnsiTheme="majorHAnsi"/>
        </w:rPr>
      </w:pPr>
      <w:r>
        <w:rPr>
          <w:rFonts w:asciiTheme="majorHAnsi" w:hAnsiTheme="majorHAnsi"/>
        </w:rPr>
        <w:t xml:space="preserve">A significant weight of evidence has been used to support this review, and examined by the committee in drafting its recommendations. The evidence can be examined in full </w:t>
      </w:r>
      <w:r w:rsidR="00FA6CAC">
        <w:rPr>
          <w:rFonts w:asciiTheme="majorHAnsi" w:hAnsiTheme="majorHAnsi"/>
        </w:rPr>
        <w:t>in the appendices</w:t>
      </w:r>
      <w:r>
        <w:rPr>
          <w:rFonts w:asciiTheme="majorHAnsi" w:hAnsiTheme="majorHAnsi"/>
        </w:rPr>
        <w:t>, and comprises:</w:t>
      </w:r>
    </w:p>
    <w:p w:rsidR="008D7117" w:rsidRDefault="008D7117">
      <w:pPr>
        <w:rPr>
          <w:rFonts w:asciiTheme="majorHAnsi" w:hAnsiTheme="majorHAnsi"/>
        </w:rPr>
      </w:pPr>
    </w:p>
    <w:p w:rsidR="00324376" w:rsidRPr="00324376" w:rsidRDefault="00324376" w:rsidP="00324376">
      <w:pPr>
        <w:pStyle w:val="ListParagraph"/>
        <w:widowControl w:val="0"/>
        <w:numPr>
          <w:ilvl w:val="0"/>
          <w:numId w:val="1"/>
        </w:numPr>
        <w:autoSpaceDE w:val="0"/>
        <w:autoSpaceDN w:val="0"/>
        <w:adjustRightInd w:val="0"/>
        <w:spacing w:line="276" w:lineRule="auto"/>
        <w:contextualSpacing w:val="0"/>
        <w:rPr>
          <w:rFonts w:asciiTheme="majorHAnsi" w:hAnsiTheme="majorHAnsi"/>
        </w:rPr>
      </w:pPr>
      <w:r w:rsidRPr="00324376">
        <w:rPr>
          <w:rFonts w:asciiTheme="majorHAnsi" w:hAnsiTheme="majorHAnsi"/>
        </w:rPr>
        <w:t>Appendix 2 – Joint venture governance chart</w:t>
      </w:r>
    </w:p>
    <w:p w:rsidR="00324376" w:rsidRPr="00324376" w:rsidRDefault="00324376" w:rsidP="00324376">
      <w:pPr>
        <w:pStyle w:val="ListParagraph"/>
        <w:widowControl w:val="0"/>
        <w:numPr>
          <w:ilvl w:val="0"/>
          <w:numId w:val="1"/>
        </w:numPr>
        <w:autoSpaceDE w:val="0"/>
        <w:autoSpaceDN w:val="0"/>
        <w:adjustRightInd w:val="0"/>
        <w:spacing w:line="276" w:lineRule="auto"/>
        <w:contextualSpacing w:val="0"/>
        <w:rPr>
          <w:rFonts w:asciiTheme="majorHAnsi" w:hAnsiTheme="majorHAnsi"/>
        </w:rPr>
      </w:pPr>
      <w:r w:rsidRPr="00324376">
        <w:rPr>
          <w:rFonts w:asciiTheme="majorHAnsi" w:hAnsiTheme="majorHAnsi"/>
        </w:rPr>
        <w:t>Appendix 3 – Elevate scrutiny review reports flowchart</w:t>
      </w:r>
    </w:p>
    <w:p w:rsidR="00324376" w:rsidRPr="00324376" w:rsidRDefault="00324376" w:rsidP="00324376">
      <w:pPr>
        <w:pStyle w:val="ListParagraph"/>
        <w:widowControl w:val="0"/>
        <w:numPr>
          <w:ilvl w:val="0"/>
          <w:numId w:val="1"/>
        </w:numPr>
        <w:autoSpaceDE w:val="0"/>
        <w:autoSpaceDN w:val="0"/>
        <w:adjustRightInd w:val="0"/>
        <w:spacing w:line="276" w:lineRule="auto"/>
        <w:contextualSpacing w:val="0"/>
        <w:rPr>
          <w:rFonts w:asciiTheme="majorHAnsi" w:hAnsiTheme="majorHAnsi"/>
        </w:rPr>
      </w:pPr>
      <w:r w:rsidRPr="00324376">
        <w:rPr>
          <w:rFonts w:asciiTheme="majorHAnsi" w:hAnsiTheme="majorHAnsi"/>
        </w:rPr>
        <w:t>Appendix 4 – Timetable of scrutiny review activities</w:t>
      </w:r>
    </w:p>
    <w:p w:rsidR="00324376" w:rsidRPr="00324376" w:rsidRDefault="00324376" w:rsidP="00324376">
      <w:pPr>
        <w:pStyle w:val="ListParagraph"/>
        <w:widowControl w:val="0"/>
        <w:numPr>
          <w:ilvl w:val="0"/>
          <w:numId w:val="1"/>
        </w:numPr>
        <w:autoSpaceDE w:val="0"/>
        <w:autoSpaceDN w:val="0"/>
        <w:adjustRightInd w:val="0"/>
        <w:spacing w:line="276" w:lineRule="auto"/>
        <w:contextualSpacing w:val="0"/>
        <w:rPr>
          <w:rFonts w:asciiTheme="majorHAnsi" w:hAnsiTheme="majorHAnsi"/>
        </w:rPr>
      </w:pPr>
      <w:r w:rsidRPr="00324376">
        <w:rPr>
          <w:rFonts w:asciiTheme="majorHAnsi" w:hAnsiTheme="majorHAnsi"/>
        </w:rPr>
        <w:t>Appendix 5 – Barking One Stop Shop site visit notes</w:t>
      </w:r>
    </w:p>
    <w:p w:rsidR="00324376" w:rsidRPr="00324376" w:rsidRDefault="00324376" w:rsidP="00324376">
      <w:pPr>
        <w:pStyle w:val="ListParagraph"/>
        <w:widowControl w:val="0"/>
        <w:numPr>
          <w:ilvl w:val="0"/>
          <w:numId w:val="1"/>
        </w:numPr>
        <w:autoSpaceDE w:val="0"/>
        <w:autoSpaceDN w:val="0"/>
        <w:adjustRightInd w:val="0"/>
        <w:spacing w:line="276" w:lineRule="auto"/>
        <w:contextualSpacing w:val="0"/>
        <w:rPr>
          <w:rFonts w:asciiTheme="majorHAnsi" w:hAnsiTheme="majorHAnsi"/>
        </w:rPr>
      </w:pPr>
      <w:r w:rsidRPr="00324376">
        <w:rPr>
          <w:rFonts w:asciiTheme="majorHAnsi" w:hAnsiTheme="majorHAnsi"/>
        </w:rPr>
        <w:t>Appendix 6 – Elevate summit notes</w:t>
      </w:r>
      <w:r w:rsidR="00941067">
        <w:rPr>
          <w:rFonts w:asciiTheme="majorHAnsi" w:hAnsiTheme="majorHAnsi"/>
        </w:rPr>
        <w:t xml:space="preserve"> (public)</w:t>
      </w:r>
    </w:p>
    <w:p w:rsidR="00324376" w:rsidRPr="00324376" w:rsidRDefault="00324376" w:rsidP="00324376">
      <w:pPr>
        <w:pStyle w:val="ListParagraph"/>
        <w:widowControl w:val="0"/>
        <w:numPr>
          <w:ilvl w:val="0"/>
          <w:numId w:val="1"/>
        </w:numPr>
        <w:autoSpaceDE w:val="0"/>
        <w:autoSpaceDN w:val="0"/>
        <w:adjustRightInd w:val="0"/>
        <w:spacing w:line="276" w:lineRule="auto"/>
        <w:contextualSpacing w:val="0"/>
        <w:rPr>
          <w:rFonts w:asciiTheme="majorHAnsi" w:hAnsiTheme="majorHAnsi"/>
        </w:rPr>
      </w:pPr>
      <w:r w:rsidRPr="00324376">
        <w:rPr>
          <w:rFonts w:asciiTheme="majorHAnsi" w:hAnsiTheme="majorHAnsi"/>
        </w:rPr>
        <w:t>Appendix 7 – Elevate One Stop Shop pressures report</w:t>
      </w:r>
    </w:p>
    <w:p w:rsidR="00324376" w:rsidRPr="00324376" w:rsidRDefault="00324376" w:rsidP="00324376">
      <w:pPr>
        <w:pStyle w:val="ListParagraph"/>
        <w:widowControl w:val="0"/>
        <w:numPr>
          <w:ilvl w:val="0"/>
          <w:numId w:val="1"/>
        </w:numPr>
        <w:autoSpaceDE w:val="0"/>
        <w:autoSpaceDN w:val="0"/>
        <w:adjustRightInd w:val="0"/>
        <w:spacing w:line="276" w:lineRule="auto"/>
        <w:contextualSpacing w:val="0"/>
        <w:rPr>
          <w:rFonts w:asciiTheme="majorHAnsi" w:hAnsiTheme="majorHAnsi"/>
        </w:rPr>
      </w:pPr>
      <w:r w:rsidRPr="00324376">
        <w:rPr>
          <w:rFonts w:asciiTheme="majorHAnsi" w:hAnsiTheme="majorHAnsi"/>
        </w:rPr>
        <w:t>Appendix 8 – Elevate monthly operational report (</w:t>
      </w:r>
      <w:r w:rsidR="0077686B">
        <w:rPr>
          <w:rFonts w:asciiTheme="majorHAnsi" w:hAnsiTheme="majorHAnsi"/>
        </w:rPr>
        <w:t>private</w:t>
      </w:r>
      <w:r w:rsidRPr="00324376">
        <w:rPr>
          <w:rFonts w:asciiTheme="majorHAnsi" w:hAnsiTheme="majorHAnsi"/>
        </w:rPr>
        <w:t>)</w:t>
      </w:r>
    </w:p>
    <w:p w:rsidR="00324376" w:rsidRPr="00324376" w:rsidRDefault="00324376" w:rsidP="00324376">
      <w:pPr>
        <w:pStyle w:val="ListParagraph"/>
        <w:widowControl w:val="0"/>
        <w:numPr>
          <w:ilvl w:val="0"/>
          <w:numId w:val="1"/>
        </w:numPr>
        <w:autoSpaceDE w:val="0"/>
        <w:autoSpaceDN w:val="0"/>
        <w:adjustRightInd w:val="0"/>
        <w:spacing w:line="276" w:lineRule="auto"/>
        <w:contextualSpacing w:val="0"/>
        <w:rPr>
          <w:rFonts w:asciiTheme="majorHAnsi" w:hAnsiTheme="majorHAnsi"/>
        </w:rPr>
      </w:pPr>
      <w:r w:rsidRPr="00324376">
        <w:rPr>
          <w:rFonts w:asciiTheme="majorHAnsi" w:hAnsiTheme="majorHAnsi"/>
        </w:rPr>
        <w:t>Appendix 9 – Elevate summit notes (</w:t>
      </w:r>
      <w:r w:rsidR="00941067">
        <w:rPr>
          <w:rFonts w:asciiTheme="majorHAnsi" w:hAnsiTheme="majorHAnsi"/>
        </w:rPr>
        <w:t>private</w:t>
      </w:r>
      <w:r w:rsidRPr="00324376">
        <w:rPr>
          <w:rFonts w:asciiTheme="majorHAnsi" w:hAnsiTheme="majorHAnsi"/>
        </w:rPr>
        <w:t>)</w:t>
      </w:r>
    </w:p>
    <w:p w:rsidR="00B33088" w:rsidRDefault="00B33088" w:rsidP="007A709F">
      <w:pPr>
        <w:rPr>
          <w:rFonts w:asciiTheme="majorHAnsi" w:hAnsiTheme="majorHAnsi"/>
        </w:rPr>
      </w:pPr>
    </w:p>
    <w:p w:rsidR="00F26BD4" w:rsidRDefault="00B33088">
      <w:pPr>
        <w:rPr>
          <w:rFonts w:asciiTheme="majorHAnsi" w:hAnsiTheme="majorHAnsi"/>
        </w:rPr>
      </w:pPr>
      <w:r>
        <w:rPr>
          <w:rFonts w:asciiTheme="majorHAnsi" w:hAnsiTheme="majorHAnsi"/>
        </w:rPr>
        <w:t xml:space="preserve">It should be noted that </w:t>
      </w:r>
      <w:r w:rsidR="00526085">
        <w:rPr>
          <w:rFonts w:asciiTheme="majorHAnsi" w:hAnsiTheme="majorHAnsi"/>
        </w:rPr>
        <w:t xml:space="preserve">some of the evidence presented to the committee is of a </w:t>
      </w:r>
      <w:r w:rsidR="00647A75">
        <w:rPr>
          <w:rFonts w:asciiTheme="majorHAnsi" w:hAnsiTheme="majorHAnsi"/>
        </w:rPr>
        <w:t xml:space="preserve">private and </w:t>
      </w:r>
      <w:r w:rsidR="00526085">
        <w:rPr>
          <w:rFonts w:asciiTheme="majorHAnsi" w:hAnsiTheme="majorHAnsi"/>
        </w:rPr>
        <w:t xml:space="preserve">confidential nature for reasons of commercial sensitivity. Where that is the case, only the minimum amount of information has been redacted from the </w:t>
      </w:r>
      <w:r w:rsidR="00757FCD">
        <w:rPr>
          <w:rFonts w:asciiTheme="majorHAnsi" w:hAnsiTheme="majorHAnsi"/>
        </w:rPr>
        <w:t xml:space="preserve">public </w:t>
      </w:r>
      <w:r w:rsidR="005D3CCE">
        <w:rPr>
          <w:rFonts w:asciiTheme="majorHAnsi" w:hAnsiTheme="majorHAnsi"/>
        </w:rPr>
        <w:t>evidence pack</w:t>
      </w:r>
      <w:r w:rsidR="004C3F48">
        <w:rPr>
          <w:rFonts w:asciiTheme="majorHAnsi" w:hAnsiTheme="majorHAnsi"/>
        </w:rPr>
        <w:t xml:space="preserve">. Only PAASC Members and Council officers have access to </w:t>
      </w:r>
      <w:r w:rsidR="003A140B">
        <w:rPr>
          <w:rFonts w:asciiTheme="majorHAnsi" w:hAnsiTheme="majorHAnsi"/>
        </w:rPr>
        <w:t>those</w:t>
      </w:r>
      <w:r w:rsidR="004C3F48">
        <w:rPr>
          <w:rFonts w:asciiTheme="majorHAnsi" w:hAnsiTheme="majorHAnsi"/>
        </w:rPr>
        <w:t xml:space="preserve"> </w:t>
      </w:r>
      <w:r w:rsidR="003A140B">
        <w:rPr>
          <w:rFonts w:asciiTheme="majorHAnsi" w:hAnsiTheme="majorHAnsi"/>
        </w:rPr>
        <w:t>private and confidential appendices</w:t>
      </w:r>
      <w:r w:rsidR="004C3F48">
        <w:rPr>
          <w:rFonts w:asciiTheme="majorHAnsi" w:hAnsiTheme="majorHAnsi"/>
        </w:rPr>
        <w:t>.</w:t>
      </w:r>
    </w:p>
    <w:p w:rsidR="00592268" w:rsidRDefault="00592268">
      <w:pPr>
        <w:rPr>
          <w:rFonts w:asciiTheme="majorHAnsi" w:hAnsiTheme="majorHAnsi"/>
        </w:rPr>
      </w:pPr>
    </w:p>
    <w:p w:rsidR="00EF67D5" w:rsidRPr="00E00175" w:rsidRDefault="00EF67D5" w:rsidP="00E00175">
      <w:pPr>
        <w:pStyle w:val="ListParagraph"/>
        <w:numPr>
          <w:ilvl w:val="1"/>
          <w:numId w:val="12"/>
        </w:numPr>
        <w:ind w:left="426"/>
        <w:rPr>
          <w:rFonts w:asciiTheme="majorHAnsi" w:hAnsiTheme="majorHAnsi"/>
          <w:b/>
        </w:rPr>
      </w:pPr>
      <w:r w:rsidRPr="00E00175">
        <w:rPr>
          <w:rFonts w:asciiTheme="majorHAnsi" w:hAnsiTheme="majorHAnsi"/>
          <w:b/>
        </w:rPr>
        <w:t>Timetable</w:t>
      </w:r>
      <w:r w:rsidR="007D14D3" w:rsidRPr="00E00175">
        <w:rPr>
          <w:rFonts w:asciiTheme="majorHAnsi" w:hAnsiTheme="majorHAnsi"/>
          <w:b/>
        </w:rPr>
        <w:t xml:space="preserve"> and next steps</w:t>
      </w:r>
    </w:p>
    <w:p w:rsidR="00EF67D5" w:rsidRDefault="00EF67D5">
      <w:pPr>
        <w:rPr>
          <w:rFonts w:asciiTheme="majorHAnsi" w:hAnsiTheme="majorHAnsi"/>
        </w:rPr>
      </w:pPr>
    </w:p>
    <w:p w:rsidR="00FA7E24" w:rsidRDefault="00EF67D5">
      <w:pPr>
        <w:rPr>
          <w:rFonts w:asciiTheme="majorHAnsi" w:hAnsiTheme="majorHAnsi"/>
        </w:rPr>
      </w:pPr>
      <w:r>
        <w:rPr>
          <w:rFonts w:asciiTheme="majorHAnsi" w:hAnsiTheme="majorHAnsi"/>
        </w:rPr>
        <w:t>The scale and scope of the review demanded a generous timetable</w:t>
      </w:r>
      <w:r w:rsidR="002A4D7D">
        <w:rPr>
          <w:rFonts w:asciiTheme="majorHAnsi" w:hAnsiTheme="majorHAnsi"/>
        </w:rPr>
        <w:t xml:space="preserve">. From the initial request in </w:t>
      </w:r>
      <w:r w:rsidR="00A325B4">
        <w:rPr>
          <w:rFonts w:asciiTheme="majorHAnsi" w:hAnsiTheme="majorHAnsi"/>
        </w:rPr>
        <w:t>October, the committee has spent ni</w:t>
      </w:r>
      <w:r w:rsidR="00854B07">
        <w:rPr>
          <w:rFonts w:asciiTheme="majorHAnsi" w:hAnsiTheme="majorHAnsi"/>
        </w:rPr>
        <w:t>ne months</w:t>
      </w:r>
      <w:r w:rsidR="00901C5C">
        <w:rPr>
          <w:rFonts w:asciiTheme="majorHAnsi" w:hAnsiTheme="majorHAnsi"/>
        </w:rPr>
        <w:t xml:space="preserve"> (see </w:t>
      </w:r>
      <w:r w:rsidR="00673BEA">
        <w:rPr>
          <w:rFonts w:asciiTheme="majorHAnsi" w:hAnsiTheme="majorHAnsi"/>
        </w:rPr>
        <w:t>Appendix</w:t>
      </w:r>
      <w:r w:rsidR="00901C5C">
        <w:rPr>
          <w:rFonts w:asciiTheme="majorHAnsi" w:hAnsiTheme="majorHAnsi"/>
        </w:rPr>
        <w:t xml:space="preserve"> </w:t>
      </w:r>
      <w:r w:rsidR="003566D1">
        <w:rPr>
          <w:rFonts w:asciiTheme="majorHAnsi" w:hAnsiTheme="majorHAnsi"/>
        </w:rPr>
        <w:t xml:space="preserve">4 </w:t>
      </w:r>
      <w:r w:rsidR="00901C5C">
        <w:rPr>
          <w:rFonts w:asciiTheme="majorHAnsi" w:hAnsiTheme="majorHAnsi"/>
        </w:rPr>
        <w:t>for a detailed timetable)</w:t>
      </w:r>
      <w:r w:rsidR="00854B07">
        <w:rPr>
          <w:rFonts w:asciiTheme="majorHAnsi" w:hAnsiTheme="majorHAnsi"/>
        </w:rPr>
        <w:t xml:space="preserve"> gathering evidence and testimony, drafting its findings, and drawing up its recommendations.</w:t>
      </w:r>
    </w:p>
    <w:p w:rsidR="00FA7E24" w:rsidRDefault="00FA7E24">
      <w:pPr>
        <w:rPr>
          <w:rFonts w:asciiTheme="majorHAnsi" w:hAnsiTheme="majorHAnsi"/>
        </w:rPr>
      </w:pPr>
    </w:p>
    <w:p w:rsidR="00C841A0" w:rsidRDefault="00B00175">
      <w:pPr>
        <w:rPr>
          <w:rFonts w:asciiTheme="majorHAnsi" w:hAnsiTheme="majorHAnsi"/>
        </w:rPr>
      </w:pPr>
      <w:r>
        <w:rPr>
          <w:rFonts w:asciiTheme="majorHAnsi" w:hAnsiTheme="majorHAnsi"/>
        </w:rPr>
        <w:t>Where, however,</w:t>
      </w:r>
      <w:r w:rsidR="00C841A0">
        <w:rPr>
          <w:rFonts w:asciiTheme="majorHAnsi" w:hAnsiTheme="majorHAnsi"/>
        </w:rPr>
        <w:t xml:space="preserve"> the review uncovered </w:t>
      </w:r>
      <w:r w:rsidR="00A52575">
        <w:rPr>
          <w:rFonts w:asciiTheme="majorHAnsi" w:hAnsiTheme="majorHAnsi"/>
        </w:rPr>
        <w:t>issues that the Co</w:t>
      </w:r>
      <w:r w:rsidR="00CC2CDD">
        <w:rPr>
          <w:rFonts w:asciiTheme="majorHAnsi" w:hAnsiTheme="majorHAnsi"/>
        </w:rPr>
        <w:t>u</w:t>
      </w:r>
      <w:r w:rsidR="00EE72D4">
        <w:rPr>
          <w:rFonts w:asciiTheme="majorHAnsi" w:hAnsiTheme="majorHAnsi"/>
        </w:rPr>
        <w:t xml:space="preserve">ncil could address immediately, it should be noted that Council officers were </w:t>
      </w:r>
      <w:r w:rsidR="00C61078">
        <w:rPr>
          <w:rFonts w:asciiTheme="majorHAnsi" w:hAnsiTheme="majorHAnsi"/>
        </w:rPr>
        <w:t>keen</w:t>
      </w:r>
      <w:r w:rsidR="00EE72D4">
        <w:rPr>
          <w:rFonts w:asciiTheme="majorHAnsi" w:hAnsiTheme="majorHAnsi"/>
        </w:rPr>
        <w:t xml:space="preserve"> to implement the findings straight away. The committee commends officers for their willingness to act quickly on findings to improve its processes and deliver better services to residents.</w:t>
      </w:r>
    </w:p>
    <w:p w:rsidR="00F16096" w:rsidRDefault="00F16096">
      <w:pPr>
        <w:rPr>
          <w:rFonts w:asciiTheme="majorHAnsi" w:hAnsiTheme="majorHAnsi"/>
        </w:rPr>
      </w:pPr>
    </w:p>
    <w:p w:rsidR="0010289D" w:rsidRDefault="001C04C1">
      <w:pPr>
        <w:rPr>
          <w:rFonts w:asciiTheme="majorHAnsi" w:hAnsiTheme="majorHAnsi"/>
        </w:rPr>
      </w:pPr>
      <w:r>
        <w:rPr>
          <w:rFonts w:asciiTheme="majorHAnsi" w:hAnsiTheme="majorHAnsi"/>
        </w:rPr>
        <w:t>Where is makes other recommendations, the committee expects similar promptness. Specifically, the</w:t>
      </w:r>
      <w:r w:rsidR="0056673B">
        <w:rPr>
          <w:rFonts w:asciiTheme="majorHAnsi" w:hAnsiTheme="majorHAnsi"/>
        </w:rPr>
        <w:t xml:space="preserve"> committee expects the Council to have decided whether or not to implement its recommendations within </w:t>
      </w:r>
      <w:r w:rsidR="00BA0A25">
        <w:rPr>
          <w:rFonts w:asciiTheme="majorHAnsi" w:hAnsiTheme="majorHAnsi"/>
        </w:rPr>
        <w:t>three months</w:t>
      </w:r>
      <w:r w:rsidR="0056673B">
        <w:rPr>
          <w:rFonts w:asciiTheme="majorHAnsi" w:hAnsiTheme="majorHAnsi"/>
        </w:rPr>
        <w:t xml:space="preserve"> of this report. It further expects that officers will report back </w:t>
      </w:r>
      <w:r w:rsidR="007C448F">
        <w:rPr>
          <w:rFonts w:asciiTheme="majorHAnsi" w:hAnsiTheme="majorHAnsi"/>
        </w:rPr>
        <w:t xml:space="preserve">within </w:t>
      </w:r>
      <w:r w:rsidR="00BA0A25">
        <w:rPr>
          <w:rFonts w:asciiTheme="majorHAnsi" w:hAnsiTheme="majorHAnsi"/>
        </w:rPr>
        <w:t>six months</w:t>
      </w:r>
      <w:r w:rsidR="007C448F">
        <w:rPr>
          <w:rFonts w:asciiTheme="majorHAnsi" w:hAnsiTheme="majorHAnsi"/>
        </w:rPr>
        <w:t xml:space="preserve"> to account for implementation progress against each of its recommendations.</w:t>
      </w:r>
    </w:p>
    <w:p w:rsidR="00D53D21" w:rsidRDefault="00D53D21">
      <w:pPr>
        <w:rPr>
          <w:rFonts w:asciiTheme="majorHAnsi" w:hAnsiTheme="majorHAnsi"/>
        </w:rPr>
      </w:pPr>
    </w:p>
    <w:p w:rsidR="00D53D21" w:rsidRDefault="00D53D21">
      <w:pPr>
        <w:rPr>
          <w:rFonts w:asciiTheme="majorHAnsi" w:hAnsiTheme="majorHAnsi"/>
        </w:rPr>
      </w:pPr>
    </w:p>
    <w:p w:rsidR="00F65D90" w:rsidRPr="00E00175" w:rsidRDefault="00D53D21" w:rsidP="00E00175">
      <w:pPr>
        <w:pStyle w:val="ListParagraph"/>
        <w:numPr>
          <w:ilvl w:val="0"/>
          <w:numId w:val="12"/>
        </w:numPr>
        <w:rPr>
          <w:rFonts w:asciiTheme="majorHAnsi" w:hAnsiTheme="majorHAnsi"/>
          <w:b/>
          <w:caps/>
        </w:rPr>
      </w:pPr>
      <w:r w:rsidRPr="00E00175">
        <w:rPr>
          <w:rFonts w:asciiTheme="majorHAnsi" w:hAnsiTheme="majorHAnsi"/>
          <w:b/>
          <w:caps/>
        </w:rPr>
        <w:t>Findings</w:t>
      </w:r>
    </w:p>
    <w:p w:rsidR="00F65D90" w:rsidRDefault="00F65D90">
      <w:pPr>
        <w:rPr>
          <w:rFonts w:asciiTheme="majorHAnsi" w:hAnsiTheme="majorHAnsi"/>
        </w:rPr>
      </w:pPr>
    </w:p>
    <w:p w:rsidR="0010289D" w:rsidRPr="00E00175" w:rsidRDefault="004A14B9" w:rsidP="00E00175">
      <w:pPr>
        <w:pStyle w:val="ListParagraph"/>
        <w:numPr>
          <w:ilvl w:val="1"/>
          <w:numId w:val="12"/>
        </w:numPr>
        <w:ind w:left="426"/>
        <w:rPr>
          <w:rFonts w:asciiTheme="majorHAnsi" w:hAnsiTheme="majorHAnsi"/>
          <w:b/>
        </w:rPr>
      </w:pPr>
      <w:r w:rsidRPr="00E00175">
        <w:rPr>
          <w:rFonts w:asciiTheme="majorHAnsi" w:hAnsiTheme="majorHAnsi"/>
          <w:b/>
        </w:rPr>
        <w:t>Summary</w:t>
      </w:r>
    </w:p>
    <w:p w:rsidR="003941B2" w:rsidRDefault="003941B2">
      <w:pPr>
        <w:rPr>
          <w:rFonts w:asciiTheme="majorHAnsi" w:hAnsiTheme="majorHAnsi"/>
          <w:b/>
        </w:rPr>
      </w:pPr>
    </w:p>
    <w:p w:rsidR="00792697" w:rsidRDefault="00B4671E">
      <w:pPr>
        <w:rPr>
          <w:rFonts w:asciiTheme="majorHAnsi" w:hAnsiTheme="majorHAnsi"/>
        </w:rPr>
      </w:pPr>
      <w:r>
        <w:rPr>
          <w:rFonts w:asciiTheme="majorHAnsi" w:hAnsiTheme="majorHAnsi"/>
        </w:rPr>
        <w:t xml:space="preserve">Generally, the committee </w:t>
      </w:r>
      <w:r w:rsidR="002B3808">
        <w:rPr>
          <w:rFonts w:asciiTheme="majorHAnsi" w:hAnsiTheme="majorHAnsi"/>
        </w:rPr>
        <w:t>finds</w:t>
      </w:r>
      <w:r>
        <w:rPr>
          <w:rFonts w:asciiTheme="majorHAnsi" w:hAnsiTheme="majorHAnsi"/>
        </w:rPr>
        <w:t xml:space="preserve"> that the </w:t>
      </w:r>
      <w:r w:rsidR="00B8597F">
        <w:rPr>
          <w:rFonts w:asciiTheme="majorHAnsi" w:hAnsiTheme="majorHAnsi"/>
        </w:rPr>
        <w:t>JV</w:t>
      </w:r>
      <w:r>
        <w:rPr>
          <w:rFonts w:asciiTheme="majorHAnsi" w:hAnsiTheme="majorHAnsi"/>
        </w:rPr>
        <w:t xml:space="preserve"> delivers – for the most part – efficient and good quality services to the people of the borough. The committee</w:t>
      </w:r>
      <w:r w:rsidR="00EE1F6E">
        <w:rPr>
          <w:rFonts w:asciiTheme="majorHAnsi" w:hAnsiTheme="majorHAnsi"/>
        </w:rPr>
        <w:t xml:space="preserve"> believes that these services are better and cheaper than wh</w:t>
      </w:r>
      <w:r w:rsidR="00A403BD">
        <w:rPr>
          <w:rFonts w:asciiTheme="majorHAnsi" w:hAnsiTheme="majorHAnsi"/>
        </w:rPr>
        <w:t xml:space="preserve">en they were run by the Council, and that the </w:t>
      </w:r>
      <w:r w:rsidR="009C53D4">
        <w:rPr>
          <w:rFonts w:asciiTheme="majorHAnsi" w:hAnsiTheme="majorHAnsi"/>
        </w:rPr>
        <w:t>JV</w:t>
      </w:r>
      <w:r w:rsidR="00A403BD">
        <w:rPr>
          <w:rFonts w:asciiTheme="majorHAnsi" w:hAnsiTheme="majorHAnsi"/>
        </w:rPr>
        <w:t xml:space="preserve"> is </w:t>
      </w:r>
      <w:r w:rsidR="009C53D4">
        <w:rPr>
          <w:rFonts w:asciiTheme="majorHAnsi" w:hAnsiTheme="majorHAnsi"/>
        </w:rPr>
        <w:t>well</w:t>
      </w:r>
      <w:r w:rsidR="00A403BD">
        <w:rPr>
          <w:rFonts w:asciiTheme="majorHAnsi" w:hAnsiTheme="majorHAnsi"/>
        </w:rPr>
        <w:t xml:space="preserve"> placed to deliver and impro</w:t>
      </w:r>
      <w:r w:rsidR="00792697">
        <w:rPr>
          <w:rFonts w:asciiTheme="majorHAnsi" w:hAnsiTheme="majorHAnsi"/>
        </w:rPr>
        <w:t>ve these services in the future.</w:t>
      </w:r>
    </w:p>
    <w:p w:rsidR="00792697" w:rsidRDefault="00792697">
      <w:pPr>
        <w:rPr>
          <w:rFonts w:asciiTheme="majorHAnsi" w:hAnsiTheme="majorHAnsi"/>
        </w:rPr>
      </w:pPr>
    </w:p>
    <w:p w:rsidR="003941B2" w:rsidRDefault="00DB61AC">
      <w:pPr>
        <w:rPr>
          <w:rFonts w:asciiTheme="majorHAnsi" w:hAnsiTheme="majorHAnsi"/>
        </w:rPr>
      </w:pPr>
      <w:r>
        <w:rPr>
          <w:rFonts w:asciiTheme="majorHAnsi" w:hAnsiTheme="majorHAnsi"/>
        </w:rPr>
        <w:t xml:space="preserve">The committee also finds that staff in the Council, Elevate and Agilisys are committed to delivering </w:t>
      </w:r>
      <w:r w:rsidR="00222AA4">
        <w:rPr>
          <w:rFonts w:asciiTheme="majorHAnsi" w:hAnsiTheme="majorHAnsi"/>
        </w:rPr>
        <w:t xml:space="preserve">a </w:t>
      </w:r>
      <w:r>
        <w:rPr>
          <w:rFonts w:asciiTheme="majorHAnsi" w:hAnsiTheme="majorHAnsi"/>
        </w:rPr>
        <w:t xml:space="preserve">good customer </w:t>
      </w:r>
      <w:r w:rsidR="00222AA4">
        <w:rPr>
          <w:rFonts w:asciiTheme="majorHAnsi" w:hAnsiTheme="majorHAnsi"/>
        </w:rPr>
        <w:t>experience</w:t>
      </w:r>
      <w:r>
        <w:rPr>
          <w:rFonts w:asciiTheme="majorHAnsi" w:hAnsiTheme="majorHAnsi"/>
        </w:rPr>
        <w:t xml:space="preserve">, committed to working to improve services for residents, and committed to </w:t>
      </w:r>
      <w:r w:rsidR="00861EA7">
        <w:rPr>
          <w:rFonts w:asciiTheme="majorHAnsi" w:hAnsiTheme="majorHAnsi"/>
        </w:rPr>
        <w:t>learning lessons from this review.</w:t>
      </w:r>
    </w:p>
    <w:p w:rsidR="00861EA7" w:rsidRDefault="00861EA7">
      <w:pPr>
        <w:rPr>
          <w:rFonts w:asciiTheme="majorHAnsi" w:hAnsiTheme="majorHAnsi"/>
        </w:rPr>
      </w:pPr>
    </w:p>
    <w:p w:rsidR="00861EA7" w:rsidRDefault="00FB3302">
      <w:pPr>
        <w:rPr>
          <w:rFonts w:asciiTheme="majorHAnsi" w:hAnsiTheme="majorHAnsi"/>
        </w:rPr>
      </w:pPr>
      <w:r>
        <w:rPr>
          <w:rFonts w:asciiTheme="majorHAnsi" w:hAnsiTheme="majorHAnsi"/>
        </w:rPr>
        <w:t xml:space="preserve">However, the committee </w:t>
      </w:r>
      <w:r w:rsidR="00970204">
        <w:rPr>
          <w:rFonts w:asciiTheme="majorHAnsi" w:hAnsiTheme="majorHAnsi"/>
        </w:rPr>
        <w:t>finds</w:t>
      </w:r>
      <w:r>
        <w:rPr>
          <w:rFonts w:asciiTheme="majorHAnsi" w:hAnsiTheme="majorHAnsi"/>
        </w:rPr>
        <w:t xml:space="preserve"> </w:t>
      </w:r>
      <w:r w:rsidR="0075035F">
        <w:rPr>
          <w:rFonts w:asciiTheme="majorHAnsi" w:hAnsiTheme="majorHAnsi"/>
        </w:rPr>
        <w:t>areas for improvement both in the way the Council transferred services into the joint venture and in the way customer service performance is monitored and reported</w:t>
      </w:r>
      <w:r w:rsidR="003A0A30">
        <w:rPr>
          <w:rFonts w:asciiTheme="majorHAnsi" w:hAnsiTheme="majorHAnsi"/>
        </w:rPr>
        <w:t xml:space="preserve">. The committee makes </w:t>
      </w:r>
      <w:r w:rsidR="005228E6">
        <w:rPr>
          <w:rFonts w:asciiTheme="majorHAnsi" w:hAnsiTheme="majorHAnsi"/>
        </w:rPr>
        <w:t>nine</w:t>
      </w:r>
      <w:r w:rsidR="003A0A30">
        <w:rPr>
          <w:rFonts w:asciiTheme="majorHAnsi" w:hAnsiTheme="majorHAnsi"/>
        </w:rPr>
        <w:t xml:space="preserve"> recommendations</w:t>
      </w:r>
      <w:r w:rsidR="002D4889">
        <w:rPr>
          <w:rFonts w:asciiTheme="majorHAnsi" w:hAnsiTheme="majorHAnsi"/>
        </w:rPr>
        <w:t xml:space="preserve"> for improvements</w:t>
      </w:r>
      <w:r w:rsidR="003A0A30">
        <w:rPr>
          <w:rFonts w:asciiTheme="majorHAnsi" w:hAnsiTheme="majorHAnsi"/>
        </w:rPr>
        <w:t xml:space="preserve"> in these areas.</w:t>
      </w:r>
    </w:p>
    <w:p w:rsidR="003A0A30" w:rsidRDefault="003A0A30">
      <w:pPr>
        <w:rPr>
          <w:rFonts w:asciiTheme="majorHAnsi" w:hAnsiTheme="majorHAnsi"/>
        </w:rPr>
      </w:pPr>
    </w:p>
    <w:p w:rsidR="003A0A30" w:rsidRDefault="003A0A30">
      <w:pPr>
        <w:rPr>
          <w:rFonts w:asciiTheme="majorHAnsi" w:hAnsiTheme="majorHAnsi"/>
        </w:rPr>
      </w:pPr>
      <w:r>
        <w:rPr>
          <w:rFonts w:asciiTheme="majorHAnsi" w:hAnsiTheme="majorHAnsi"/>
        </w:rPr>
        <w:t xml:space="preserve">Finally, the committee </w:t>
      </w:r>
      <w:r w:rsidR="00970204">
        <w:rPr>
          <w:rFonts w:asciiTheme="majorHAnsi" w:hAnsiTheme="majorHAnsi"/>
        </w:rPr>
        <w:t xml:space="preserve">finds </w:t>
      </w:r>
      <w:r w:rsidR="00F51027">
        <w:rPr>
          <w:rFonts w:asciiTheme="majorHAnsi" w:hAnsiTheme="majorHAnsi"/>
        </w:rPr>
        <w:t xml:space="preserve">weaknesses in the way the Council resources its Client </w:t>
      </w:r>
      <w:r w:rsidR="003C7AA1">
        <w:rPr>
          <w:rFonts w:asciiTheme="majorHAnsi" w:hAnsiTheme="majorHAnsi"/>
        </w:rPr>
        <w:t>Unit</w:t>
      </w:r>
      <w:r w:rsidR="00F51027">
        <w:rPr>
          <w:rFonts w:asciiTheme="majorHAnsi" w:hAnsiTheme="majorHAnsi"/>
        </w:rPr>
        <w:t xml:space="preserve">, and believes that the authority should ask whether further investment would pay for itself in terms of better </w:t>
      </w:r>
      <w:r w:rsidR="00B14112">
        <w:rPr>
          <w:rFonts w:asciiTheme="majorHAnsi" w:hAnsiTheme="majorHAnsi"/>
        </w:rPr>
        <w:t xml:space="preserve">contract management. The committee makes </w:t>
      </w:r>
      <w:r w:rsidR="003A2E1E">
        <w:rPr>
          <w:rFonts w:asciiTheme="majorHAnsi" w:hAnsiTheme="majorHAnsi"/>
        </w:rPr>
        <w:t>two</w:t>
      </w:r>
      <w:r w:rsidR="00B14112">
        <w:rPr>
          <w:rFonts w:asciiTheme="majorHAnsi" w:hAnsiTheme="majorHAnsi"/>
        </w:rPr>
        <w:t xml:space="preserve"> recommendations in this area.</w:t>
      </w:r>
    </w:p>
    <w:p w:rsidR="0010289D" w:rsidRDefault="0010289D">
      <w:pPr>
        <w:rPr>
          <w:rFonts w:asciiTheme="majorHAnsi" w:hAnsiTheme="majorHAnsi"/>
        </w:rPr>
      </w:pPr>
    </w:p>
    <w:p w:rsidR="004A14B9" w:rsidRPr="00011C08" w:rsidRDefault="006522F1" w:rsidP="00011C08">
      <w:pPr>
        <w:pStyle w:val="ListParagraph"/>
        <w:numPr>
          <w:ilvl w:val="1"/>
          <w:numId w:val="12"/>
        </w:numPr>
        <w:ind w:left="426"/>
        <w:rPr>
          <w:rFonts w:asciiTheme="majorHAnsi" w:hAnsiTheme="majorHAnsi"/>
          <w:b/>
        </w:rPr>
      </w:pPr>
      <w:r w:rsidRPr="00011C08">
        <w:rPr>
          <w:rFonts w:asciiTheme="majorHAnsi" w:hAnsiTheme="majorHAnsi"/>
          <w:b/>
        </w:rPr>
        <w:t>Engagement and transparency</w:t>
      </w:r>
    </w:p>
    <w:p w:rsidR="006522F1" w:rsidRDefault="006522F1">
      <w:pPr>
        <w:rPr>
          <w:rFonts w:asciiTheme="majorHAnsi" w:hAnsiTheme="majorHAnsi"/>
        </w:rPr>
      </w:pPr>
    </w:p>
    <w:p w:rsidR="006522F1" w:rsidRDefault="006522F1">
      <w:pPr>
        <w:rPr>
          <w:rFonts w:asciiTheme="majorHAnsi" w:hAnsiTheme="majorHAnsi"/>
        </w:rPr>
      </w:pPr>
      <w:r>
        <w:rPr>
          <w:rFonts w:asciiTheme="majorHAnsi" w:hAnsiTheme="majorHAnsi"/>
        </w:rPr>
        <w:t xml:space="preserve">The committee finds that all parties involved have been willing to support the review, attend meetings and freely share information. The committee thanks staff from the Client </w:t>
      </w:r>
      <w:r w:rsidR="00821822">
        <w:rPr>
          <w:rFonts w:asciiTheme="majorHAnsi" w:hAnsiTheme="majorHAnsi"/>
        </w:rPr>
        <w:t>Unit</w:t>
      </w:r>
      <w:r>
        <w:rPr>
          <w:rFonts w:asciiTheme="majorHAnsi" w:hAnsiTheme="majorHAnsi"/>
        </w:rPr>
        <w:t xml:space="preserve">, Elevate and Agilisys for their support, and commends officers’ willingness to engage in and learn from </w:t>
      </w:r>
      <w:r w:rsidR="00E24E33">
        <w:rPr>
          <w:rFonts w:asciiTheme="majorHAnsi" w:hAnsiTheme="majorHAnsi"/>
        </w:rPr>
        <w:t>this</w:t>
      </w:r>
      <w:r>
        <w:rPr>
          <w:rFonts w:asciiTheme="majorHAnsi" w:hAnsiTheme="majorHAnsi"/>
        </w:rPr>
        <w:t xml:space="preserve"> process.</w:t>
      </w:r>
      <w:r w:rsidR="00FB3302">
        <w:rPr>
          <w:rFonts w:asciiTheme="majorHAnsi" w:hAnsiTheme="majorHAnsi"/>
        </w:rPr>
        <w:t xml:space="preserve"> There are no recommendations </w:t>
      </w:r>
      <w:r w:rsidR="00CC6908">
        <w:rPr>
          <w:rFonts w:asciiTheme="majorHAnsi" w:hAnsiTheme="majorHAnsi"/>
        </w:rPr>
        <w:t xml:space="preserve">for improvement </w:t>
      </w:r>
      <w:r w:rsidR="00FB3302">
        <w:rPr>
          <w:rFonts w:asciiTheme="majorHAnsi" w:hAnsiTheme="majorHAnsi"/>
        </w:rPr>
        <w:t>in this area.</w:t>
      </w:r>
    </w:p>
    <w:p w:rsidR="00F7281A" w:rsidRDefault="00F7281A">
      <w:pPr>
        <w:rPr>
          <w:rFonts w:asciiTheme="majorHAnsi" w:hAnsiTheme="majorHAnsi"/>
        </w:rPr>
      </w:pPr>
    </w:p>
    <w:p w:rsidR="00267BEE" w:rsidRPr="00011C08" w:rsidRDefault="00267BEE" w:rsidP="00011C08">
      <w:pPr>
        <w:pStyle w:val="ListParagraph"/>
        <w:numPr>
          <w:ilvl w:val="1"/>
          <w:numId w:val="12"/>
        </w:numPr>
        <w:ind w:left="426"/>
        <w:rPr>
          <w:rFonts w:asciiTheme="majorHAnsi" w:hAnsiTheme="majorHAnsi"/>
          <w:b/>
        </w:rPr>
      </w:pPr>
      <w:r w:rsidRPr="00011C08">
        <w:rPr>
          <w:rFonts w:asciiTheme="majorHAnsi" w:hAnsiTheme="majorHAnsi"/>
          <w:b/>
        </w:rPr>
        <w:t>Transfer of services</w:t>
      </w:r>
      <w:r w:rsidR="00BC7831" w:rsidRPr="00011C08">
        <w:rPr>
          <w:rFonts w:asciiTheme="majorHAnsi" w:hAnsiTheme="majorHAnsi"/>
          <w:b/>
        </w:rPr>
        <w:t xml:space="preserve"> to the joint venture</w:t>
      </w:r>
      <w:r w:rsidR="00062DBF" w:rsidRPr="00011C08">
        <w:rPr>
          <w:rFonts w:asciiTheme="majorHAnsi" w:hAnsiTheme="majorHAnsi"/>
          <w:b/>
        </w:rPr>
        <w:t xml:space="preserve"> (A)</w:t>
      </w:r>
    </w:p>
    <w:p w:rsidR="00267BEE" w:rsidRDefault="00267BEE">
      <w:pPr>
        <w:rPr>
          <w:rFonts w:asciiTheme="majorHAnsi" w:hAnsiTheme="majorHAnsi"/>
        </w:rPr>
      </w:pPr>
    </w:p>
    <w:p w:rsidR="001F2586" w:rsidRDefault="002D3AFF">
      <w:pPr>
        <w:rPr>
          <w:rFonts w:asciiTheme="majorHAnsi" w:hAnsiTheme="majorHAnsi"/>
        </w:rPr>
      </w:pPr>
      <w:r>
        <w:rPr>
          <w:rFonts w:asciiTheme="majorHAnsi" w:hAnsiTheme="majorHAnsi"/>
        </w:rPr>
        <w:t xml:space="preserve">Although initially a key element of the review, the committee </w:t>
      </w:r>
      <w:r w:rsidR="00AC2B75">
        <w:rPr>
          <w:rFonts w:asciiTheme="majorHAnsi" w:hAnsiTheme="majorHAnsi"/>
        </w:rPr>
        <w:t>has found it extre</w:t>
      </w:r>
      <w:r w:rsidR="006C5FB4">
        <w:rPr>
          <w:rFonts w:asciiTheme="majorHAnsi" w:hAnsiTheme="majorHAnsi"/>
        </w:rPr>
        <w:t>mely d</w:t>
      </w:r>
      <w:r w:rsidR="00310F1A">
        <w:rPr>
          <w:rFonts w:asciiTheme="majorHAnsi" w:hAnsiTheme="majorHAnsi"/>
        </w:rPr>
        <w:t xml:space="preserve">ifficult to penetrate the issues relating </w:t>
      </w:r>
      <w:r w:rsidR="00C629F2">
        <w:rPr>
          <w:rFonts w:asciiTheme="majorHAnsi" w:hAnsiTheme="majorHAnsi"/>
        </w:rPr>
        <w:t>to the</w:t>
      </w:r>
      <w:r w:rsidR="006C5FB4">
        <w:rPr>
          <w:rFonts w:asciiTheme="majorHAnsi" w:hAnsiTheme="majorHAnsi"/>
        </w:rPr>
        <w:t xml:space="preserve"> transfer of services</w:t>
      </w:r>
      <w:r w:rsidR="001F2586">
        <w:rPr>
          <w:rFonts w:asciiTheme="majorHAnsi" w:hAnsiTheme="majorHAnsi"/>
        </w:rPr>
        <w:t xml:space="preserve">. The committee believes that two </w:t>
      </w:r>
      <w:r w:rsidR="00D50AB9">
        <w:rPr>
          <w:rFonts w:asciiTheme="majorHAnsi" w:hAnsiTheme="majorHAnsi"/>
        </w:rPr>
        <w:t>obstacles</w:t>
      </w:r>
      <w:r w:rsidR="001F2586">
        <w:rPr>
          <w:rFonts w:asciiTheme="majorHAnsi" w:hAnsiTheme="majorHAnsi"/>
        </w:rPr>
        <w:t xml:space="preserve"> have prevented it from properly </w:t>
      </w:r>
      <w:r w:rsidR="001617C0">
        <w:rPr>
          <w:rFonts w:asciiTheme="majorHAnsi" w:hAnsiTheme="majorHAnsi"/>
        </w:rPr>
        <w:t>scrutinising</w:t>
      </w:r>
      <w:r w:rsidR="001F2586">
        <w:rPr>
          <w:rFonts w:asciiTheme="majorHAnsi" w:hAnsiTheme="majorHAnsi"/>
        </w:rPr>
        <w:t xml:space="preserve"> </w:t>
      </w:r>
      <w:r w:rsidR="00A811EC">
        <w:rPr>
          <w:rFonts w:asciiTheme="majorHAnsi" w:hAnsiTheme="majorHAnsi"/>
        </w:rPr>
        <w:t>this area</w:t>
      </w:r>
      <w:r w:rsidR="001F2586">
        <w:rPr>
          <w:rFonts w:asciiTheme="majorHAnsi" w:hAnsiTheme="majorHAnsi"/>
        </w:rPr>
        <w:t>:</w:t>
      </w:r>
    </w:p>
    <w:p w:rsidR="001F2586" w:rsidRDefault="001F2586">
      <w:pPr>
        <w:rPr>
          <w:rFonts w:asciiTheme="majorHAnsi" w:hAnsiTheme="majorHAnsi"/>
        </w:rPr>
      </w:pPr>
    </w:p>
    <w:p w:rsidR="001F2586" w:rsidRPr="00EA56F4" w:rsidRDefault="00B41066" w:rsidP="00EA56F4">
      <w:pPr>
        <w:pStyle w:val="ListParagraph"/>
        <w:numPr>
          <w:ilvl w:val="0"/>
          <w:numId w:val="5"/>
        </w:numPr>
        <w:rPr>
          <w:rFonts w:asciiTheme="majorHAnsi" w:hAnsiTheme="majorHAnsi"/>
        </w:rPr>
      </w:pPr>
      <w:r w:rsidRPr="00EA56F4">
        <w:rPr>
          <w:rFonts w:asciiTheme="majorHAnsi" w:hAnsiTheme="majorHAnsi"/>
        </w:rPr>
        <w:t xml:space="preserve">All the senior staff involved in negotiating the </w:t>
      </w:r>
      <w:r w:rsidR="0027738C">
        <w:rPr>
          <w:rFonts w:asciiTheme="majorHAnsi" w:hAnsiTheme="majorHAnsi"/>
        </w:rPr>
        <w:t>joint venture</w:t>
      </w:r>
      <w:r w:rsidRPr="00EA56F4">
        <w:rPr>
          <w:rFonts w:asciiTheme="majorHAnsi" w:hAnsiTheme="majorHAnsi"/>
        </w:rPr>
        <w:t xml:space="preserve"> contract and its subsequent variations have now left the authority, making it impossible to question them about the background to their actions.</w:t>
      </w:r>
    </w:p>
    <w:p w:rsidR="00B41066" w:rsidRDefault="00B41066">
      <w:pPr>
        <w:rPr>
          <w:rFonts w:asciiTheme="majorHAnsi" w:hAnsiTheme="majorHAnsi"/>
        </w:rPr>
      </w:pPr>
    </w:p>
    <w:p w:rsidR="00B41066" w:rsidRPr="00EA56F4" w:rsidRDefault="00B45CBB" w:rsidP="00EA56F4">
      <w:pPr>
        <w:pStyle w:val="ListParagraph"/>
        <w:numPr>
          <w:ilvl w:val="0"/>
          <w:numId w:val="5"/>
        </w:numPr>
        <w:rPr>
          <w:rFonts w:asciiTheme="majorHAnsi" w:hAnsiTheme="majorHAnsi"/>
        </w:rPr>
      </w:pPr>
      <w:r>
        <w:rPr>
          <w:rFonts w:asciiTheme="majorHAnsi" w:hAnsiTheme="majorHAnsi"/>
        </w:rPr>
        <w:t>Except</w:t>
      </w:r>
      <w:r w:rsidR="00276500">
        <w:rPr>
          <w:rFonts w:asciiTheme="majorHAnsi" w:hAnsiTheme="majorHAnsi"/>
        </w:rPr>
        <w:t xml:space="preserve"> for</w:t>
      </w:r>
      <w:r w:rsidR="00B41066" w:rsidRPr="00EA56F4">
        <w:rPr>
          <w:rFonts w:asciiTheme="majorHAnsi" w:hAnsiTheme="majorHAnsi"/>
        </w:rPr>
        <w:t xml:space="preserve"> the contract itself and the relevant </w:t>
      </w:r>
      <w:r>
        <w:rPr>
          <w:rFonts w:asciiTheme="majorHAnsi" w:hAnsiTheme="majorHAnsi"/>
        </w:rPr>
        <w:t>Cabinet reports</w:t>
      </w:r>
      <w:r w:rsidR="007A7810">
        <w:rPr>
          <w:rFonts w:asciiTheme="majorHAnsi" w:hAnsiTheme="majorHAnsi"/>
        </w:rPr>
        <w:t xml:space="preserve">, there is very little </w:t>
      </w:r>
      <w:r w:rsidR="00B41066" w:rsidRPr="00EA56F4">
        <w:rPr>
          <w:rFonts w:asciiTheme="majorHAnsi" w:hAnsiTheme="majorHAnsi"/>
        </w:rPr>
        <w:t xml:space="preserve">paperwork </w:t>
      </w:r>
      <w:r w:rsidR="0027738C">
        <w:rPr>
          <w:rFonts w:asciiTheme="majorHAnsi" w:hAnsiTheme="majorHAnsi"/>
        </w:rPr>
        <w:t>supporting the Council’s decision to enter into a joint venture</w:t>
      </w:r>
      <w:r w:rsidR="00276500">
        <w:rPr>
          <w:rFonts w:asciiTheme="majorHAnsi" w:hAnsiTheme="majorHAnsi"/>
        </w:rPr>
        <w:t xml:space="preserve"> or transfer further services to it</w:t>
      </w:r>
      <w:r w:rsidR="00EA56F4" w:rsidRPr="00EA56F4">
        <w:rPr>
          <w:rFonts w:asciiTheme="majorHAnsi" w:hAnsiTheme="majorHAnsi"/>
        </w:rPr>
        <w:t>.</w:t>
      </w:r>
    </w:p>
    <w:p w:rsidR="00EA56F4" w:rsidRDefault="00EA56F4">
      <w:pPr>
        <w:rPr>
          <w:rFonts w:asciiTheme="majorHAnsi" w:hAnsiTheme="majorHAnsi"/>
        </w:rPr>
      </w:pPr>
    </w:p>
    <w:p w:rsidR="00111C1F" w:rsidRDefault="00111C1F">
      <w:pPr>
        <w:rPr>
          <w:rFonts w:asciiTheme="majorHAnsi" w:hAnsiTheme="majorHAnsi"/>
        </w:rPr>
      </w:pPr>
      <w:r>
        <w:rPr>
          <w:rFonts w:asciiTheme="majorHAnsi" w:hAnsiTheme="majorHAnsi"/>
        </w:rPr>
        <w:t>Instead, the</w:t>
      </w:r>
      <w:r w:rsidR="00B377E1">
        <w:rPr>
          <w:rFonts w:asciiTheme="majorHAnsi" w:hAnsiTheme="majorHAnsi"/>
        </w:rPr>
        <w:t xml:space="preserve"> committee </w:t>
      </w:r>
      <w:r>
        <w:rPr>
          <w:rFonts w:asciiTheme="majorHAnsi" w:hAnsiTheme="majorHAnsi"/>
        </w:rPr>
        <w:t xml:space="preserve">has </w:t>
      </w:r>
      <w:r w:rsidR="001617C0">
        <w:rPr>
          <w:rFonts w:asciiTheme="majorHAnsi" w:hAnsiTheme="majorHAnsi"/>
        </w:rPr>
        <w:t>pieced</w:t>
      </w:r>
      <w:r>
        <w:rPr>
          <w:rFonts w:asciiTheme="majorHAnsi" w:hAnsiTheme="majorHAnsi"/>
        </w:rPr>
        <w:t xml:space="preserve"> together its findings bas</w:t>
      </w:r>
      <w:r w:rsidR="001617C0">
        <w:rPr>
          <w:rFonts w:asciiTheme="majorHAnsi" w:hAnsiTheme="majorHAnsi"/>
        </w:rPr>
        <w:t>ed on the information available, which fall into three categories.</w:t>
      </w:r>
    </w:p>
    <w:p w:rsidR="00111C1F" w:rsidRDefault="00111C1F">
      <w:pPr>
        <w:rPr>
          <w:rFonts w:asciiTheme="majorHAnsi" w:hAnsiTheme="majorHAnsi"/>
        </w:rPr>
      </w:pPr>
    </w:p>
    <w:p w:rsidR="00E75658" w:rsidRDefault="00E75658">
      <w:pPr>
        <w:rPr>
          <w:rFonts w:asciiTheme="majorHAnsi" w:hAnsiTheme="majorHAnsi"/>
        </w:rPr>
      </w:pPr>
    </w:p>
    <w:p w:rsidR="00E75658" w:rsidRDefault="00E75658">
      <w:pPr>
        <w:rPr>
          <w:rFonts w:asciiTheme="majorHAnsi" w:hAnsiTheme="majorHAnsi"/>
        </w:rPr>
      </w:pPr>
    </w:p>
    <w:p w:rsidR="00E75658" w:rsidRDefault="00E75658">
      <w:pPr>
        <w:rPr>
          <w:rFonts w:asciiTheme="majorHAnsi" w:hAnsiTheme="majorHAnsi"/>
        </w:rPr>
      </w:pPr>
    </w:p>
    <w:p w:rsidR="00DE665F" w:rsidRPr="00F7008A" w:rsidRDefault="00DE665F" w:rsidP="00F7008A">
      <w:pPr>
        <w:pStyle w:val="ListParagraph"/>
        <w:numPr>
          <w:ilvl w:val="2"/>
          <w:numId w:val="12"/>
        </w:numPr>
        <w:ind w:left="567"/>
        <w:rPr>
          <w:rFonts w:asciiTheme="majorHAnsi" w:hAnsiTheme="majorHAnsi"/>
          <w:i/>
        </w:rPr>
      </w:pPr>
      <w:r w:rsidRPr="00F7008A">
        <w:rPr>
          <w:rFonts w:asciiTheme="majorHAnsi" w:hAnsiTheme="majorHAnsi"/>
          <w:i/>
        </w:rPr>
        <w:t>Decision making</w:t>
      </w:r>
    </w:p>
    <w:p w:rsidR="00DE665F" w:rsidRDefault="00DE665F">
      <w:pPr>
        <w:rPr>
          <w:rFonts w:asciiTheme="majorHAnsi" w:hAnsiTheme="majorHAnsi"/>
        </w:rPr>
      </w:pPr>
    </w:p>
    <w:p w:rsidR="00EA56F4" w:rsidRDefault="00CD60C8">
      <w:pPr>
        <w:rPr>
          <w:rFonts w:asciiTheme="majorHAnsi" w:hAnsiTheme="majorHAnsi"/>
        </w:rPr>
      </w:pPr>
      <w:r>
        <w:rPr>
          <w:rFonts w:asciiTheme="majorHAnsi" w:hAnsiTheme="majorHAnsi"/>
        </w:rPr>
        <w:t>To scrutinise the decision making process</w:t>
      </w:r>
      <w:r w:rsidR="00971B77">
        <w:rPr>
          <w:rFonts w:asciiTheme="majorHAnsi" w:hAnsiTheme="majorHAnsi"/>
        </w:rPr>
        <w:t>, the committee</w:t>
      </w:r>
      <w:r w:rsidR="00111C1F">
        <w:rPr>
          <w:rFonts w:asciiTheme="majorHAnsi" w:hAnsiTheme="majorHAnsi"/>
        </w:rPr>
        <w:t xml:space="preserve"> </w:t>
      </w:r>
      <w:r w:rsidR="00536250">
        <w:rPr>
          <w:rFonts w:asciiTheme="majorHAnsi" w:hAnsiTheme="majorHAnsi"/>
        </w:rPr>
        <w:t>has consulted</w:t>
      </w:r>
      <w:r w:rsidR="00B377E1">
        <w:rPr>
          <w:rFonts w:asciiTheme="majorHAnsi" w:hAnsiTheme="majorHAnsi"/>
        </w:rPr>
        <w:t xml:space="preserve"> </w:t>
      </w:r>
      <w:r w:rsidR="00F33D92">
        <w:rPr>
          <w:rFonts w:asciiTheme="majorHAnsi" w:hAnsiTheme="majorHAnsi"/>
        </w:rPr>
        <w:t>Legal Services</w:t>
      </w:r>
      <w:r w:rsidR="00FC798F">
        <w:rPr>
          <w:rFonts w:asciiTheme="majorHAnsi" w:hAnsiTheme="majorHAnsi"/>
        </w:rPr>
        <w:t xml:space="preserve">. </w:t>
      </w:r>
      <w:r w:rsidR="000C026D">
        <w:rPr>
          <w:rFonts w:asciiTheme="majorHAnsi" w:hAnsiTheme="majorHAnsi"/>
        </w:rPr>
        <w:t>They have</w:t>
      </w:r>
      <w:r w:rsidR="00536250">
        <w:rPr>
          <w:rFonts w:asciiTheme="majorHAnsi" w:hAnsiTheme="majorHAnsi"/>
        </w:rPr>
        <w:t xml:space="preserve"> advised </w:t>
      </w:r>
      <w:r w:rsidR="0075637F">
        <w:rPr>
          <w:rFonts w:asciiTheme="majorHAnsi" w:hAnsiTheme="majorHAnsi"/>
        </w:rPr>
        <w:t xml:space="preserve">Members </w:t>
      </w:r>
      <w:r w:rsidR="00B377E1">
        <w:rPr>
          <w:rFonts w:asciiTheme="majorHAnsi" w:hAnsiTheme="majorHAnsi"/>
        </w:rPr>
        <w:t xml:space="preserve">that all the decisions to enter into the </w:t>
      </w:r>
      <w:r w:rsidR="00536250">
        <w:rPr>
          <w:rFonts w:asciiTheme="majorHAnsi" w:hAnsiTheme="majorHAnsi"/>
        </w:rPr>
        <w:t>joint venture</w:t>
      </w:r>
      <w:r w:rsidR="00B377E1">
        <w:rPr>
          <w:rFonts w:asciiTheme="majorHAnsi" w:hAnsiTheme="majorHAnsi"/>
        </w:rPr>
        <w:t xml:space="preserve"> were taken in line with </w:t>
      </w:r>
      <w:r w:rsidR="003A6F42">
        <w:rPr>
          <w:rFonts w:asciiTheme="majorHAnsi" w:hAnsiTheme="majorHAnsi"/>
        </w:rPr>
        <w:t>statutory guidance</w:t>
      </w:r>
      <w:r w:rsidR="00B377E1">
        <w:rPr>
          <w:rFonts w:asciiTheme="majorHAnsi" w:hAnsiTheme="majorHAnsi"/>
        </w:rPr>
        <w:t xml:space="preserve"> and the Council’s own </w:t>
      </w:r>
      <w:r w:rsidR="004168A6">
        <w:rPr>
          <w:rFonts w:asciiTheme="majorHAnsi" w:hAnsiTheme="majorHAnsi"/>
        </w:rPr>
        <w:t>procedures</w:t>
      </w:r>
      <w:r w:rsidR="00B377E1">
        <w:rPr>
          <w:rFonts w:asciiTheme="majorHAnsi" w:hAnsiTheme="majorHAnsi"/>
        </w:rPr>
        <w:t>.</w:t>
      </w:r>
      <w:r w:rsidR="007310E1">
        <w:rPr>
          <w:rFonts w:asciiTheme="majorHAnsi" w:hAnsiTheme="majorHAnsi"/>
        </w:rPr>
        <w:t xml:space="preserve"> They also advised that</w:t>
      </w:r>
      <w:r w:rsidR="001827B4">
        <w:rPr>
          <w:rFonts w:asciiTheme="majorHAnsi" w:hAnsiTheme="majorHAnsi"/>
        </w:rPr>
        <w:t xml:space="preserve"> Cabinet was provided </w:t>
      </w:r>
      <w:r w:rsidR="00E45F35">
        <w:rPr>
          <w:rFonts w:asciiTheme="majorHAnsi" w:hAnsiTheme="majorHAnsi"/>
        </w:rPr>
        <w:t>with</w:t>
      </w:r>
      <w:r w:rsidR="001827B4">
        <w:rPr>
          <w:rFonts w:asciiTheme="majorHAnsi" w:hAnsiTheme="majorHAnsi"/>
        </w:rPr>
        <w:t xml:space="preserve"> sufficient information in </w:t>
      </w:r>
      <w:r w:rsidR="00C629F2">
        <w:rPr>
          <w:rFonts w:asciiTheme="majorHAnsi" w:hAnsiTheme="majorHAnsi"/>
        </w:rPr>
        <w:t>autumn</w:t>
      </w:r>
      <w:r w:rsidR="001827B4">
        <w:rPr>
          <w:rFonts w:asciiTheme="majorHAnsi" w:hAnsiTheme="majorHAnsi"/>
        </w:rPr>
        <w:t xml:space="preserve"> 2010 to reach an informed decision about the </w:t>
      </w:r>
      <w:r w:rsidR="00F526D5">
        <w:rPr>
          <w:rFonts w:asciiTheme="majorHAnsi" w:hAnsiTheme="majorHAnsi"/>
        </w:rPr>
        <w:t>JV</w:t>
      </w:r>
      <w:r w:rsidR="001827B4">
        <w:rPr>
          <w:rFonts w:asciiTheme="majorHAnsi" w:hAnsiTheme="majorHAnsi"/>
        </w:rPr>
        <w:t>.</w:t>
      </w:r>
      <w:r w:rsidR="005B5E80">
        <w:rPr>
          <w:rFonts w:asciiTheme="majorHAnsi" w:hAnsiTheme="majorHAnsi"/>
        </w:rPr>
        <w:t xml:space="preserve"> The committee accepts </w:t>
      </w:r>
      <w:r w:rsidR="00BD7D27">
        <w:rPr>
          <w:rFonts w:asciiTheme="majorHAnsi" w:hAnsiTheme="majorHAnsi"/>
        </w:rPr>
        <w:t>their</w:t>
      </w:r>
      <w:r w:rsidR="005B5E80">
        <w:rPr>
          <w:rFonts w:asciiTheme="majorHAnsi" w:hAnsiTheme="majorHAnsi"/>
        </w:rPr>
        <w:t xml:space="preserve"> advice, and confirms it is satisfied that all decisions relating to the </w:t>
      </w:r>
      <w:r w:rsidR="008344BC">
        <w:rPr>
          <w:rFonts w:asciiTheme="majorHAnsi" w:hAnsiTheme="majorHAnsi"/>
        </w:rPr>
        <w:t>JV</w:t>
      </w:r>
      <w:r w:rsidR="00EB7F34">
        <w:rPr>
          <w:rFonts w:asciiTheme="majorHAnsi" w:hAnsiTheme="majorHAnsi"/>
        </w:rPr>
        <w:t xml:space="preserve"> were taken </w:t>
      </w:r>
      <w:r w:rsidR="00E938F1">
        <w:rPr>
          <w:rFonts w:asciiTheme="majorHAnsi" w:hAnsiTheme="majorHAnsi"/>
        </w:rPr>
        <w:t>correctly.</w:t>
      </w:r>
    </w:p>
    <w:p w:rsidR="001827B4" w:rsidRDefault="001827B4">
      <w:pPr>
        <w:rPr>
          <w:rFonts w:asciiTheme="majorHAnsi" w:hAnsiTheme="majorHAnsi"/>
        </w:rPr>
      </w:pPr>
    </w:p>
    <w:p w:rsidR="00B052A2" w:rsidRDefault="00010C4F">
      <w:pPr>
        <w:rPr>
          <w:rFonts w:asciiTheme="majorHAnsi" w:hAnsiTheme="majorHAnsi"/>
        </w:rPr>
      </w:pPr>
      <w:r>
        <w:rPr>
          <w:rFonts w:asciiTheme="majorHAnsi" w:hAnsiTheme="majorHAnsi"/>
        </w:rPr>
        <w:t xml:space="preserve">However, the </w:t>
      </w:r>
      <w:r w:rsidR="00F90D97">
        <w:rPr>
          <w:rFonts w:asciiTheme="majorHAnsi" w:hAnsiTheme="majorHAnsi"/>
        </w:rPr>
        <w:t xml:space="preserve">committee </w:t>
      </w:r>
      <w:r w:rsidR="00387941">
        <w:rPr>
          <w:rFonts w:asciiTheme="majorHAnsi" w:hAnsiTheme="majorHAnsi"/>
        </w:rPr>
        <w:t>remains</w:t>
      </w:r>
      <w:r w:rsidR="00F90D97">
        <w:rPr>
          <w:rFonts w:asciiTheme="majorHAnsi" w:hAnsiTheme="majorHAnsi"/>
        </w:rPr>
        <w:t xml:space="preserve"> concerned that </w:t>
      </w:r>
      <w:r w:rsidR="00B052A2">
        <w:rPr>
          <w:rFonts w:asciiTheme="majorHAnsi" w:hAnsiTheme="majorHAnsi"/>
        </w:rPr>
        <w:t xml:space="preserve">there are no extant copies of </w:t>
      </w:r>
      <w:r w:rsidR="002502EC" w:rsidRPr="00675623">
        <w:rPr>
          <w:rFonts w:asciiTheme="majorHAnsi" w:hAnsiTheme="majorHAnsi"/>
          <w:i/>
        </w:rPr>
        <w:t>supporting</w:t>
      </w:r>
      <w:r w:rsidR="002502EC">
        <w:rPr>
          <w:rFonts w:asciiTheme="majorHAnsi" w:hAnsiTheme="majorHAnsi"/>
        </w:rPr>
        <w:t xml:space="preserve"> paperwork</w:t>
      </w:r>
      <w:r w:rsidR="004168A6">
        <w:rPr>
          <w:rFonts w:asciiTheme="majorHAnsi" w:hAnsiTheme="majorHAnsi"/>
        </w:rPr>
        <w:t xml:space="preserve"> around the decisions,</w:t>
      </w:r>
      <w:r w:rsidR="002502EC">
        <w:rPr>
          <w:rFonts w:asciiTheme="majorHAnsi" w:hAnsiTheme="majorHAnsi"/>
        </w:rPr>
        <w:t xml:space="preserve"> such as emails between the key parties, </w:t>
      </w:r>
      <w:r w:rsidR="001617C0">
        <w:rPr>
          <w:rFonts w:asciiTheme="majorHAnsi" w:hAnsiTheme="majorHAnsi"/>
        </w:rPr>
        <w:t>notes of important meetings, and presentations given to Members.</w:t>
      </w:r>
    </w:p>
    <w:p w:rsidR="00AC0110" w:rsidRDefault="00AC0110">
      <w:pPr>
        <w:rPr>
          <w:rFonts w:asciiTheme="majorHAnsi" w:hAnsiTheme="majorHAnsi"/>
        </w:rPr>
      </w:pPr>
    </w:p>
    <w:p w:rsidR="00AC0110" w:rsidRDefault="00D83091">
      <w:pPr>
        <w:rPr>
          <w:rFonts w:asciiTheme="majorHAnsi" w:hAnsiTheme="majorHAnsi"/>
        </w:rPr>
      </w:pPr>
      <w:r>
        <w:rPr>
          <w:rFonts w:asciiTheme="majorHAnsi" w:hAnsiTheme="majorHAnsi"/>
        </w:rPr>
        <w:t>The</w:t>
      </w:r>
      <w:r w:rsidR="00AC0110">
        <w:rPr>
          <w:rFonts w:asciiTheme="majorHAnsi" w:hAnsiTheme="majorHAnsi"/>
        </w:rPr>
        <w:t xml:space="preserve"> committee is </w:t>
      </w:r>
      <w:r w:rsidR="00CE4FF8">
        <w:rPr>
          <w:rFonts w:asciiTheme="majorHAnsi" w:hAnsiTheme="majorHAnsi"/>
        </w:rPr>
        <w:t>further</w:t>
      </w:r>
      <w:r>
        <w:rPr>
          <w:rFonts w:asciiTheme="majorHAnsi" w:hAnsiTheme="majorHAnsi"/>
        </w:rPr>
        <w:t xml:space="preserve"> </w:t>
      </w:r>
      <w:r w:rsidR="00AC0110">
        <w:rPr>
          <w:rFonts w:asciiTheme="majorHAnsi" w:hAnsiTheme="majorHAnsi"/>
        </w:rPr>
        <w:t xml:space="preserve">concerned that, of the </w:t>
      </w:r>
      <w:r w:rsidR="00AE36C7">
        <w:rPr>
          <w:rFonts w:asciiTheme="majorHAnsi" w:hAnsiTheme="majorHAnsi"/>
        </w:rPr>
        <w:t xml:space="preserve">five Cabinet reports used to </w:t>
      </w:r>
      <w:r w:rsidR="00DB5B98">
        <w:rPr>
          <w:rFonts w:asciiTheme="majorHAnsi" w:hAnsiTheme="majorHAnsi"/>
        </w:rPr>
        <w:t>setup the JV, transfer initial</w:t>
      </w:r>
      <w:r w:rsidR="00AE36C7">
        <w:rPr>
          <w:rFonts w:asciiTheme="majorHAnsi" w:hAnsiTheme="majorHAnsi"/>
        </w:rPr>
        <w:t xml:space="preserve"> and further services, and </w:t>
      </w:r>
      <w:r w:rsidR="00DB5B98">
        <w:rPr>
          <w:rFonts w:asciiTheme="majorHAnsi" w:hAnsiTheme="majorHAnsi"/>
        </w:rPr>
        <w:t>determine its governance arrangements, four were submitted under the provisions of urgency.</w:t>
      </w:r>
      <w:r w:rsidR="00A6582F">
        <w:rPr>
          <w:rFonts w:asciiTheme="majorHAnsi" w:hAnsiTheme="majorHAnsi"/>
        </w:rPr>
        <w:t xml:space="preserve"> They were:</w:t>
      </w:r>
    </w:p>
    <w:p w:rsidR="00AC0110" w:rsidRDefault="00AC0110">
      <w:pPr>
        <w:rPr>
          <w:rFonts w:asciiTheme="majorHAnsi" w:hAnsiTheme="majorHAnsi"/>
        </w:rPr>
      </w:pPr>
    </w:p>
    <w:p w:rsidR="00AC0110" w:rsidRPr="00A6582F" w:rsidRDefault="00AC0110" w:rsidP="00A6582F">
      <w:pPr>
        <w:pStyle w:val="ListParagraph"/>
        <w:numPr>
          <w:ilvl w:val="0"/>
          <w:numId w:val="6"/>
        </w:numPr>
        <w:rPr>
          <w:rFonts w:asciiTheme="majorHAnsi" w:hAnsiTheme="majorHAnsi"/>
        </w:rPr>
      </w:pPr>
      <w:r w:rsidRPr="00A6582F">
        <w:rPr>
          <w:rFonts w:asciiTheme="majorHAnsi" w:hAnsiTheme="majorHAnsi"/>
        </w:rPr>
        <w:t xml:space="preserve">8 June 2010 – </w:t>
      </w:r>
      <w:r w:rsidR="00784AEE" w:rsidRPr="00A6582F">
        <w:rPr>
          <w:rFonts w:asciiTheme="majorHAnsi" w:hAnsiTheme="majorHAnsi"/>
        </w:rPr>
        <w:t>Strategic partner programme</w:t>
      </w:r>
      <w:r w:rsidR="00765E35" w:rsidRPr="00A6582F">
        <w:rPr>
          <w:rFonts w:asciiTheme="majorHAnsi" w:hAnsiTheme="majorHAnsi"/>
        </w:rPr>
        <w:t xml:space="preserve"> </w:t>
      </w:r>
      <w:r w:rsidR="00765E35" w:rsidRPr="00A6582F">
        <w:rPr>
          <w:rFonts w:asciiTheme="majorHAnsi" w:hAnsiTheme="majorHAnsi"/>
          <w:b/>
        </w:rPr>
        <w:t>(urgent item)</w:t>
      </w:r>
    </w:p>
    <w:p w:rsidR="00AC0110" w:rsidRPr="00A6582F" w:rsidRDefault="00AC0110" w:rsidP="00A6582F">
      <w:pPr>
        <w:pStyle w:val="ListParagraph"/>
        <w:numPr>
          <w:ilvl w:val="0"/>
          <w:numId w:val="6"/>
        </w:numPr>
        <w:rPr>
          <w:rFonts w:asciiTheme="majorHAnsi" w:hAnsiTheme="majorHAnsi"/>
        </w:rPr>
      </w:pPr>
      <w:r w:rsidRPr="00A6582F">
        <w:rPr>
          <w:rFonts w:asciiTheme="majorHAnsi" w:hAnsiTheme="majorHAnsi"/>
        </w:rPr>
        <w:t xml:space="preserve">28 September 2010 – Appointment of </w:t>
      </w:r>
      <w:r w:rsidR="00784AEE" w:rsidRPr="00A6582F">
        <w:rPr>
          <w:rFonts w:asciiTheme="majorHAnsi" w:hAnsiTheme="majorHAnsi"/>
        </w:rPr>
        <w:t>p</w:t>
      </w:r>
      <w:r w:rsidRPr="00A6582F">
        <w:rPr>
          <w:rFonts w:asciiTheme="majorHAnsi" w:hAnsiTheme="majorHAnsi"/>
        </w:rPr>
        <w:t xml:space="preserve">referred </w:t>
      </w:r>
      <w:r w:rsidR="00784AEE" w:rsidRPr="00A6582F">
        <w:rPr>
          <w:rFonts w:asciiTheme="majorHAnsi" w:hAnsiTheme="majorHAnsi"/>
        </w:rPr>
        <w:t>b</w:t>
      </w:r>
      <w:r w:rsidRPr="00A6582F">
        <w:rPr>
          <w:rFonts w:asciiTheme="majorHAnsi" w:hAnsiTheme="majorHAnsi"/>
        </w:rPr>
        <w:t>idder</w:t>
      </w:r>
      <w:r w:rsidR="00765E35" w:rsidRPr="00A6582F">
        <w:rPr>
          <w:rFonts w:asciiTheme="majorHAnsi" w:hAnsiTheme="majorHAnsi"/>
        </w:rPr>
        <w:t xml:space="preserve"> </w:t>
      </w:r>
      <w:r w:rsidR="00765E35" w:rsidRPr="00A6582F">
        <w:rPr>
          <w:rFonts w:asciiTheme="majorHAnsi" w:hAnsiTheme="majorHAnsi"/>
          <w:b/>
        </w:rPr>
        <w:t>(urgent item)</w:t>
      </w:r>
    </w:p>
    <w:p w:rsidR="00AC0110" w:rsidRPr="00A6582F" w:rsidRDefault="00D60F26" w:rsidP="00A6582F">
      <w:pPr>
        <w:pStyle w:val="ListParagraph"/>
        <w:numPr>
          <w:ilvl w:val="0"/>
          <w:numId w:val="6"/>
        </w:numPr>
        <w:rPr>
          <w:rFonts w:asciiTheme="majorHAnsi" w:hAnsiTheme="majorHAnsi"/>
        </w:rPr>
      </w:pPr>
      <w:r w:rsidRPr="00A6582F">
        <w:rPr>
          <w:rFonts w:asciiTheme="majorHAnsi" w:hAnsiTheme="majorHAnsi"/>
        </w:rPr>
        <w:t xml:space="preserve">23 November 2010 – Governance </w:t>
      </w:r>
      <w:r w:rsidR="00784AEE" w:rsidRPr="00A6582F">
        <w:rPr>
          <w:rFonts w:asciiTheme="majorHAnsi" w:hAnsiTheme="majorHAnsi"/>
        </w:rPr>
        <w:t>a</w:t>
      </w:r>
      <w:r w:rsidRPr="00A6582F">
        <w:rPr>
          <w:rFonts w:asciiTheme="majorHAnsi" w:hAnsiTheme="majorHAnsi"/>
        </w:rPr>
        <w:t>rrangements</w:t>
      </w:r>
      <w:r w:rsidR="00765E35" w:rsidRPr="00A6582F">
        <w:rPr>
          <w:rFonts w:asciiTheme="majorHAnsi" w:hAnsiTheme="majorHAnsi"/>
        </w:rPr>
        <w:t xml:space="preserve"> </w:t>
      </w:r>
      <w:r w:rsidR="00765E35" w:rsidRPr="00A6582F">
        <w:rPr>
          <w:rFonts w:asciiTheme="majorHAnsi" w:hAnsiTheme="majorHAnsi"/>
          <w:b/>
        </w:rPr>
        <w:t>(urgent item)</w:t>
      </w:r>
    </w:p>
    <w:p w:rsidR="00D60F26" w:rsidRPr="00A6582F" w:rsidRDefault="00784AEE" w:rsidP="00A6582F">
      <w:pPr>
        <w:pStyle w:val="ListParagraph"/>
        <w:numPr>
          <w:ilvl w:val="0"/>
          <w:numId w:val="6"/>
        </w:numPr>
        <w:rPr>
          <w:rFonts w:asciiTheme="majorHAnsi" w:hAnsiTheme="majorHAnsi"/>
        </w:rPr>
      </w:pPr>
      <w:r w:rsidRPr="00A6582F">
        <w:rPr>
          <w:rFonts w:asciiTheme="majorHAnsi" w:hAnsiTheme="majorHAnsi"/>
        </w:rPr>
        <w:t>22 November 2011 – Negotiations to transfer further services</w:t>
      </w:r>
    </w:p>
    <w:p w:rsidR="00784AEE" w:rsidRPr="00A6582F" w:rsidRDefault="00784AEE" w:rsidP="00A6582F">
      <w:pPr>
        <w:pStyle w:val="ListParagraph"/>
        <w:numPr>
          <w:ilvl w:val="0"/>
          <w:numId w:val="6"/>
        </w:numPr>
        <w:rPr>
          <w:rFonts w:asciiTheme="majorHAnsi" w:hAnsiTheme="majorHAnsi"/>
          <w:b/>
        </w:rPr>
      </w:pPr>
      <w:r w:rsidRPr="00A6582F">
        <w:rPr>
          <w:rFonts w:asciiTheme="majorHAnsi" w:hAnsiTheme="majorHAnsi"/>
        </w:rPr>
        <w:t>17 January 2012 – Transfer of further services</w:t>
      </w:r>
      <w:r w:rsidR="00765E35" w:rsidRPr="00A6582F">
        <w:rPr>
          <w:rFonts w:asciiTheme="majorHAnsi" w:hAnsiTheme="majorHAnsi"/>
        </w:rPr>
        <w:t xml:space="preserve"> </w:t>
      </w:r>
      <w:r w:rsidR="00765E35" w:rsidRPr="00A6582F">
        <w:rPr>
          <w:rFonts w:asciiTheme="majorHAnsi" w:hAnsiTheme="majorHAnsi"/>
          <w:b/>
        </w:rPr>
        <w:t>(urgent item)</w:t>
      </w:r>
    </w:p>
    <w:p w:rsidR="00793EE0" w:rsidRDefault="00793EE0">
      <w:pPr>
        <w:rPr>
          <w:rFonts w:asciiTheme="majorHAnsi" w:hAnsiTheme="majorHAnsi"/>
          <w:b/>
        </w:rPr>
      </w:pPr>
    </w:p>
    <w:p w:rsidR="00B052A2" w:rsidRDefault="00A6582F">
      <w:pPr>
        <w:rPr>
          <w:rFonts w:asciiTheme="majorHAnsi" w:hAnsiTheme="majorHAnsi"/>
        </w:rPr>
      </w:pPr>
      <w:r>
        <w:rPr>
          <w:rFonts w:asciiTheme="majorHAnsi" w:hAnsiTheme="majorHAnsi"/>
        </w:rPr>
        <w:t xml:space="preserve">Although the committee </w:t>
      </w:r>
      <w:r w:rsidR="0029124C">
        <w:rPr>
          <w:rFonts w:asciiTheme="majorHAnsi" w:hAnsiTheme="majorHAnsi"/>
        </w:rPr>
        <w:t xml:space="preserve">accepts the urgency provisions were used legally, and that all proper processes were followed, </w:t>
      </w:r>
      <w:r w:rsidR="001047A5">
        <w:rPr>
          <w:rFonts w:asciiTheme="majorHAnsi" w:hAnsiTheme="majorHAnsi"/>
        </w:rPr>
        <w:t xml:space="preserve">it believes that the repeated use of urgent items to take such important decisions implies an apparent lack of planning, and raises the potential that Members </w:t>
      </w:r>
      <w:r w:rsidR="0014234E">
        <w:rPr>
          <w:rFonts w:asciiTheme="majorHAnsi" w:hAnsiTheme="majorHAnsi"/>
        </w:rPr>
        <w:t xml:space="preserve">were put under pressure </w:t>
      </w:r>
      <w:r w:rsidR="001047A5">
        <w:rPr>
          <w:rFonts w:asciiTheme="majorHAnsi" w:hAnsiTheme="majorHAnsi"/>
        </w:rPr>
        <w:t xml:space="preserve">to reach </w:t>
      </w:r>
      <w:r w:rsidR="00B04AEF">
        <w:rPr>
          <w:rFonts w:asciiTheme="majorHAnsi" w:hAnsiTheme="majorHAnsi"/>
        </w:rPr>
        <w:t>decisions</w:t>
      </w:r>
      <w:r w:rsidR="001047A5">
        <w:rPr>
          <w:rFonts w:asciiTheme="majorHAnsi" w:hAnsiTheme="majorHAnsi"/>
        </w:rPr>
        <w:t xml:space="preserve"> quickly.</w:t>
      </w:r>
    </w:p>
    <w:p w:rsidR="00D83091" w:rsidRDefault="00D83091">
      <w:pPr>
        <w:rPr>
          <w:rFonts w:asciiTheme="majorHAnsi" w:hAnsiTheme="majorHAnsi"/>
        </w:rPr>
      </w:pPr>
    </w:p>
    <w:p w:rsidR="00753B5A" w:rsidRDefault="00753B5A">
      <w:pPr>
        <w:rPr>
          <w:rFonts w:asciiTheme="majorHAnsi" w:hAnsiTheme="majorHAnsi"/>
        </w:rPr>
      </w:pPr>
      <w:r>
        <w:rPr>
          <w:rFonts w:asciiTheme="majorHAnsi" w:hAnsiTheme="majorHAnsi"/>
        </w:rPr>
        <w:t>The committee</w:t>
      </w:r>
      <w:r w:rsidR="00727ED3">
        <w:rPr>
          <w:rFonts w:asciiTheme="majorHAnsi" w:hAnsiTheme="majorHAnsi"/>
        </w:rPr>
        <w:t xml:space="preserve"> also notes that, of the same five reports, only four were ever added to the Statutory Forward Plan</w:t>
      </w:r>
      <w:r w:rsidR="000F3690">
        <w:rPr>
          <w:rFonts w:asciiTheme="majorHAnsi" w:hAnsiTheme="majorHAnsi"/>
        </w:rPr>
        <w:t xml:space="preserve"> (SFP)</w:t>
      </w:r>
      <w:r w:rsidR="00727ED3">
        <w:rPr>
          <w:rFonts w:asciiTheme="majorHAnsi" w:hAnsiTheme="majorHAnsi"/>
        </w:rPr>
        <w:t xml:space="preserve">. Of those four, only one was added </w:t>
      </w:r>
      <w:r w:rsidR="000F3690">
        <w:rPr>
          <w:rFonts w:asciiTheme="majorHAnsi" w:hAnsiTheme="majorHAnsi"/>
        </w:rPr>
        <w:t>within an acceptable timeframe, with the rest being published to the SFP</w:t>
      </w:r>
      <w:r w:rsidR="00291AC5">
        <w:rPr>
          <w:rFonts w:asciiTheme="majorHAnsi" w:hAnsiTheme="majorHAnsi"/>
        </w:rPr>
        <w:t xml:space="preserve"> only a few weeks before the relevant Cabinet meeting. The table below summarises the situation:</w:t>
      </w:r>
    </w:p>
    <w:p w:rsidR="00753B5A" w:rsidRDefault="00753B5A">
      <w:pPr>
        <w:rPr>
          <w:rFonts w:asciiTheme="majorHAnsi" w:hAnsiTheme="majorHAnsi"/>
        </w:rPr>
      </w:pPr>
    </w:p>
    <w:tbl>
      <w:tblPr>
        <w:tblStyle w:val="TableGrid"/>
        <w:tblW w:w="0" w:type="auto"/>
        <w:tblInd w:w="250" w:type="dxa"/>
        <w:tblLook w:val="04A0"/>
      </w:tblPr>
      <w:tblGrid>
        <w:gridCol w:w="4008"/>
        <w:gridCol w:w="3647"/>
      </w:tblGrid>
      <w:tr w:rsidR="000F6112" w:rsidRPr="005F7411" w:rsidTr="005F7411">
        <w:tc>
          <w:tcPr>
            <w:tcW w:w="4008" w:type="dxa"/>
          </w:tcPr>
          <w:p w:rsidR="000F6112" w:rsidRPr="005F7411" w:rsidRDefault="000F6112" w:rsidP="005F7411">
            <w:pPr>
              <w:spacing w:before="60" w:after="60"/>
              <w:rPr>
                <w:rFonts w:asciiTheme="majorHAnsi" w:hAnsiTheme="majorHAnsi"/>
                <w:b/>
              </w:rPr>
            </w:pPr>
            <w:r w:rsidRPr="005F7411">
              <w:rPr>
                <w:rFonts w:asciiTheme="majorHAnsi" w:hAnsiTheme="majorHAnsi"/>
                <w:b/>
              </w:rPr>
              <w:t>Cabinet date</w:t>
            </w:r>
          </w:p>
        </w:tc>
        <w:tc>
          <w:tcPr>
            <w:tcW w:w="3647" w:type="dxa"/>
          </w:tcPr>
          <w:p w:rsidR="000F6112" w:rsidRPr="005F7411" w:rsidRDefault="000F6112" w:rsidP="005F7411">
            <w:pPr>
              <w:spacing w:before="60" w:after="60"/>
              <w:rPr>
                <w:rFonts w:asciiTheme="majorHAnsi" w:hAnsiTheme="majorHAnsi"/>
                <w:b/>
              </w:rPr>
            </w:pPr>
            <w:r w:rsidRPr="005F7411">
              <w:rPr>
                <w:rFonts w:asciiTheme="majorHAnsi" w:hAnsiTheme="majorHAnsi"/>
                <w:b/>
              </w:rPr>
              <w:t>Forward plan publication date</w:t>
            </w:r>
          </w:p>
        </w:tc>
      </w:tr>
      <w:tr w:rsidR="000F6112" w:rsidTr="005F7411">
        <w:tc>
          <w:tcPr>
            <w:tcW w:w="4008" w:type="dxa"/>
          </w:tcPr>
          <w:p w:rsidR="000F6112" w:rsidRDefault="000F6112" w:rsidP="005F7411">
            <w:pPr>
              <w:spacing w:before="60" w:after="60"/>
              <w:rPr>
                <w:rFonts w:asciiTheme="majorHAnsi" w:hAnsiTheme="majorHAnsi"/>
              </w:rPr>
            </w:pPr>
            <w:r>
              <w:rPr>
                <w:rFonts w:asciiTheme="majorHAnsi" w:hAnsiTheme="majorHAnsi"/>
              </w:rPr>
              <w:t>8 June 2010</w:t>
            </w:r>
          </w:p>
        </w:tc>
        <w:tc>
          <w:tcPr>
            <w:tcW w:w="3647" w:type="dxa"/>
          </w:tcPr>
          <w:p w:rsidR="000F6112" w:rsidRDefault="000F6112" w:rsidP="00002C25">
            <w:pPr>
              <w:spacing w:before="60" w:after="60"/>
              <w:rPr>
                <w:rFonts w:asciiTheme="majorHAnsi" w:hAnsiTheme="majorHAnsi"/>
              </w:rPr>
            </w:pPr>
            <w:r>
              <w:rPr>
                <w:rFonts w:asciiTheme="majorHAnsi" w:hAnsiTheme="majorHAnsi"/>
              </w:rPr>
              <w:t xml:space="preserve">5 </w:t>
            </w:r>
            <w:r w:rsidR="00002C25">
              <w:rPr>
                <w:rFonts w:asciiTheme="majorHAnsi" w:hAnsiTheme="majorHAnsi"/>
              </w:rPr>
              <w:t>May</w:t>
            </w:r>
            <w:r>
              <w:rPr>
                <w:rFonts w:asciiTheme="majorHAnsi" w:hAnsiTheme="majorHAnsi"/>
              </w:rPr>
              <w:t xml:space="preserve"> 2010</w:t>
            </w:r>
          </w:p>
        </w:tc>
      </w:tr>
      <w:tr w:rsidR="000F6112" w:rsidTr="005F7411">
        <w:tc>
          <w:tcPr>
            <w:tcW w:w="4008" w:type="dxa"/>
          </w:tcPr>
          <w:p w:rsidR="000F6112" w:rsidRDefault="000F6112" w:rsidP="005F7411">
            <w:pPr>
              <w:spacing w:before="60" w:after="60"/>
              <w:rPr>
                <w:rFonts w:asciiTheme="majorHAnsi" w:hAnsiTheme="majorHAnsi"/>
              </w:rPr>
            </w:pPr>
            <w:r w:rsidRPr="00A6582F">
              <w:rPr>
                <w:rFonts w:asciiTheme="majorHAnsi" w:hAnsiTheme="majorHAnsi"/>
              </w:rPr>
              <w:t>28 September 2010</w:t>
            </w:r>
          </w:p>
        </w:tc>
        <w:tc>
          <w:tcPr>
            <w:tcW w:w="3647" w:type="dxa"/>
          </w:tcPr>
          <w:p w:rsidR="000F6112" w:rsidRDefault="000F6112" w:rsidP="005F7411">
            <w:pPr>
              <w:spacing w:before="60" w:after="60"/>
              <w:rPr>
                <w:rFonts w:asciiTheme="majorHAnsi" w:hAnsiTheme="majorHAnsi"/>
              </w:rPr>
            </w:pPr>
            <w:r>
              <w:rPr>
                <w:rFonts w:asciiTheme="majorHAnsi" w:hAnsiTheme="majorHAnsi"/>
              </w:rPr>
              <w:t>2 August 2010</w:t>
            </w:r>
          </w:p>
        </w:tc>
      </w:tr>
      <w:tr w:rsidR="000F6112" w:rsidTr="005F7411">
        <w:tc>
          <w:tcPr>
            <w:tcW w:w="4008" w:type="dxa"/>
          </w:tcPr>
          <w:p w:rsidR="000F6112" w:rsidRDefault="000F6112" w:rsidP="005F7411">
            <w:pPr>
              <w:spacing w:before="60" w:after="60"/>
              <w:rPr>
                <w:rFonts w:asciiTheme="majorHAnsi" w:hAnsiTheme="majorHAnsi"/>
              </w:rPr>
            </w:pPr>
            <w:r w:rsidRPr="00A6582F">
              <w:rPr>
                <w:rFonts w:asciiTheme="majorHAnsi" w:hAnsiTheme="majorHAnsi"/>
              </w:rPr>
              <w:t>23 November 2010</w:t>
            </w:r>
          </w:p>
        </w:tc>
        <w:tc>
          <w:tcPr>
            <w:tcW w:w="3647" w:type="dxa"/>
          </w:tcPr>
          <w:p w:rsidR="000F6112" w:rsidRDefault="000F6112" w:rsidP="005F7411">
            <w:pPr>
              <w:spacing w:before="60" w:after="60"/>
              <w:rPr>
                <w:rFonts w:asciiTheme="majorHAnsi" w:hAnsiTheme="majorHAnsi"/>
              </w:rPr>
            </w:pPr>
            <w:r>
              <w:rPr>
                <w:rFonts w:asciiTheme="majorHAnsi" w:hAnsiTheme="majorHAnsi"/>
              </w:rPr>
              <w:t>Not added</w:t>
            </w:r>
          </w:p>
        </w:tc>
      </w:tr>
      <w:tr w:rsidR="000F6112" w:rsidTr="005F7411">
        <w:tc>
          <w:tcPr>
            <w:tcW w:w="4008" w:type="dxa"/>
          </w:tcPr>
          <w:p w:rsidR="000F6112" w:rsidRDefault="000F6112" w:rsidP="005F7411">
            <w:pPr>
              <w:spacing w:before="60" w:after="60"/>
              <w:rPr>
                <w:rFonts w:asciiTheme="majorHAnsi" w:hAnsiTheme="majorHAnsi"/>
              </w:rPr>
            </w:pPr>
            <w:r w:rsidRPr="00A6582F">
              <w:rPr>
                <w:rFonts w:asciiTheme="majorHAnsi" w:hAnsiTheme="majorHAnsi"/>
              </w:rPr>
              <w:t>22 November 2011</w:t>
            </w:r>
          </w:p>
        </w:tc>
        <w:tc>
          <w:tcPr>
            <w:tcW w:w="3647" w:type="dxa"/>
          </w:tcPr>
          <w:p w:rsidR="000F6112" w:rsidRDefault="000F6112" w:rsidP="005F7411">
            <w:pPr>
              <w:spacing w:before="60" w:after="60"/>
              <w:rPr>
                <w:rFonts w:asciiTheme="majorHAnsi" w:hAnsiTheme="majorHAnsi"/>
              </w:rPr>
            </w:pPr>
            <w:r>
              <w:rPr>
                <w:rFonts w:asciiTheme="majorHAnsi" w:hAnsiTheme="majorHAnsi"/>
              </w:rPr>
              <w:t>2 May 2011</w:t>
            </w:r>
          </w:p>
        </w:tc>
      </w:tr>
      <w:tr w:rsidR="000F6112" w:rsidTr="005F7411">
        <w:tc>
          <w:tcPr>
            <w:tcW w:w="4008" w:type="dxa"/>
          </w:tcPr>
          <w:p w:rsidR="000F6112" w:rsidRDefault="000F6112" w:rsidP="005F7411">
            <w:pPr>
              <w:spacing w:before="60" w:after="60"/>
              <w:rPr>
                <w:rFonts w:asciiTheme="majorHAnsi" w:hAnsiTheme="majorHAnsi"/>
              </w:rPr>
            </w:pPr>
            <w:r w:rsidRPr="00A6582F">
              <w:rPr>
                <w:rFonts w:asciiTheme="majorHAnsi" w:hAnsiTheme="majorHAnsi"/>
              </w:rPr>
              <w:t>17 January 2012</w:t>
            </w:r>
          </w:p>
        </w:tc>
        <w:tc>
          <w:tcPr>
            <w:tcW w:w="3647" w:type="dxa"/>
          </w:tcPr>
          <w:p w:rsidR="000F6112" w:rsidRDefault="000F6112" w:rsidP="005F7411">
            <w:pPr>
              <w:spacing w:before="60" w:after="60"/>
              <w:rPr>
                <w:rFonts w:asciiTheme="majorHAnsi" w:hAnsiTheme="majorHAnsi"/>
              </w:rPr>
            </w:pPr>
            <w:r>
              <w:rPr>
                <w:rFonts w:asciiTheme="majorHAnsi" w:hAnsiTheme="majorHAnsi"/>
              </w:rPr>
              <w:t>1 December 2011</w:t>
            </w:r>
          </w:p>
        </w:tc>
      </w:tr>
    </w:tbl>
    <w:p w:rsidR="005F5DB5" w:rsidRDefault="005F5DB5">
      <w:pPr>
        <w:rPr>
          <w:rFonts w:asciiTheme="majorHAnsi" w:hAnsiTheme="majorHAnsi"/>
        </w:rPr>
      </w:pPr>
    </w:p>
    <w:p w:rsidR="00291AC5" w:rsidRDefault="00291AC5">
      <w:pPr>
        <w:rPr>
          <w:rFonts w:asciiTheme="majorHAnsi" w:hAnsiTheme="majorHAnsi"/>
        </w:rPr>
      </w:pPr>
      <w:r>
        <w:rPr>
          <w:rFonts w:asciiTheme="majorHAnsi" w:hAnsiTheme="majorHAnsi"/>
        </w:rPr>
        <w:t>The committee finds it surprising that</w:t>
      </w:r>
      <w:r w:rsidR="00193F70">
        <w:rPr>
          <w:rFonts w:asciiTheme="majorHAnsi" w:hAnsiTheme="majorHAnsi"/>
        </w:rPr>
        <w:t xml:space="preserve"> decisions of such strategic importance had not been properly s</w:t>
      </w:r>
      <w:r w:rsidR="003D6C81">
        <w:rPr>
          <w:rFonts w:asciiTheme="majorHAnsi" w:hAnsiTheme="majorHAnsi"/>
        </w:rPr>
        <w:t xml:space="preserve">cheduled into the SFP, and is concerned that it further </w:t>
      </w:r>
      <w:r w:rsidR="00862C58">
        <w:rPr>
          <w:rFonts w:asciiTheme="majorHAnsi" w:hAnsiTheme="majorHAnsi"/>
        </w:rPr>
        <w:t>suggests</w:t>
      </w:r>
      <w:r w:rsidR="003D6C81">
        <w:rPr>
          <w:rFonts w:asciiTheme="majorHAnsi" w:hAnsiTheme="majorHAnsi"/>
        </w:rPr>
        <w:t xml:space="preserve"> a lack </w:t>
      </w:r>
      <w:r w:rsidR="003D6C81">
        <w:rPr>
          <w:rFonts w:asciiTheme="majorHAnsi" w:hAnsiTheme="majorHAnsi"/>
        </w:rPr>
        <w:lastRenderedPageBreak/>
        <w:t xml:space="preserve">of strategic planning around decision making. The committee is also concerned that </w:t>
      </w:r>
      <w:r w:rsidR="0072696D">
        <w:rPr>
          <w:rFonts w:asciiTheme="majorHAnsi" w:hAnsiTheme="majorHAnsi"/>
        </w:rPr>
        <w:t>officers’</w:t>
      </w:r>
      <w:r w:rsidR="00AB5E6E">
        <w:rPr>
          <w:rFonts w:asciiTheme="majorHAnsi" w:hAnsiTheme="majorHAnsi"/>
        </w:rPr>
        <w:t xml:space="preserve"> failure to publish the reports to the SFP made it difficult for </w:t>
      </w:r>
      <w:r w:rsidR="0072696D">
        <w:rPr>
          <w:rFonts w:asciiTheme="majorHAnsi" w:hAnsiTheme="majorHAnsi"/>
        </w:rPr>
        <w:t xml:space="preserve">Members </w:t>
      </w:r>
      <w:r w:rsidR="00473760">
        <w:rPr>
          <w:rFonts w:asciiTheme="majorHAnsi" w:hAnsiTheme="majorHAnsi"/>
        </w:rPr>
        <w:t>(particularly Cabinet and Scrutiny</w:t>
      </w:r>
      <w:r w:rsidR="004C445B">
        <w:rPr>
          <w:rFonts w:asciiTheme="majorHAnsi" w:hAnsiTheme="majorHAnsi"/>
        </w:rPr>
        <w:t xml:space="preserve"> Members</w:t>
      </w:r>
      <w:r w:rsidR="00473760">
        <w:rPr>
          <w:rFonts w:asciiTheme="majorHAnsi" w:hAnsiTheme="majorHAnsi"/>
        </w:rPr>
        <w:t xml:space="preserve">) </w:t>
      </w:r>
      <w:r w:rsidR="0072696D">
        <w:rPr>
          <w:rFonts w:asciiTheme="majorHAnsi" w:hAnsiTheme="majorHAnsi"/>
        </w:rPr>
        <w:t xml:space="preserve">to get a sense of what </w:t>
      </w:r>
      <w:r w:rsidR="00862C58">
        <w:rPr>
          <w:rFonts w:asciiTheme="majorHAnsi" w:hAnsiTheme="majorHAnsi"/>
        </w:rPr>
        <w:t>decisions were coming and when, or give them sufficient opportunity to engage in pre-decision scrutiny.</w:t>
      </w:r>
    </w:p>
    <w:p w:rsidR="00291AC5" w:rsidRDefault="00291AC5">
      <w:pPr>
        <w:rPr>
          <w:rFonts w:asciiTheme="majorHAnsi" w:hAnsiTheme="majorHAnsi"/>
        </w:rPr>
      </w:pPr>
    </w:p>
    <w:p w:rsidR="00DE665F" w:rsidRPr="00F7008A" w:rsidRDefault="00EC569B" w:rsidP="00F7008A">
      <w:pPr>
        <w:pStyle w:val="ListParagraph"/>
        <w:numPr>
          <w:ilvl w:val="2"/>
          <w:numId w:val="12"/>
        </w:numPr>
        <w:ind w:left="567"/>
        <w:rPr>
          <w:rFonts w:asciiTheme="majorHAnsi" w:hAnsiTheme="majorHAnsi"/>
          <w:i/>
        </w:rPr>
      </w:pPr>
      <w:r w:rsidRPr="00F7008A">
        <w:rPr>
          <w:rFonts w:asciiTheme="majorHAnsi" w:hAnsiTheme="majorHAnsi"/>
          <w:i/>
        </w:rPr>
        <w:t>Further transfers</w:t>
      </w:r>
    </w:p>
    <w:p w:rsidR="00DE665F" w:rsidRDefault="00DE665F">
      <w:pPr>
        <w:rPr>
          <w:rFonts w:asciiTheme="majorHAnsi" w:hAnsiTheme="majorHAnsi"/>
        </w:rPr>
      </w:pPr>
    </w:p>
    <w:p w:rsidR="00C55C46" w:rsidRDefault="00C55C46">
      <w:pPr>
        <w:rPr>
          <w:rFonts w:asciiTheme="majorHAnsi" w:hAnsiTheme="majorHAnsi"/>
        </w:rPr>
      </w:pPr>
      <w:r>
        <w:rPr>
          <w:rFonts w:asciiTheme="majorHAnsi" w:hAnsiTheme="majorHAnsi"/>
        </w:rPr>
        <w:t>The committee has examined the business case and Cabinet reports that were used to transfer the second phase of services into the JV.</w:t>
      </w:r>
    </w:p>
    <w:p w:rsidR="00C55C46" w:rsidRDefault="00C55C46">
      <w:pPr>
        <w:rPr>
          <w:rFonts w:asciiTheme="majorHAnsi" w:hAnsiTheme="majorHAnsi"/>
        </w:rPr>
      </w:pPr>
    </w:p>
    <w:p w:rsidR="00C55C46" w:rsidRDefault="00C55C46">
      <w:pPr>
        <w:rPr>
          <w:rFonts w:asciiTheme="majorHAnsi" w:hAnsiTheme="majorHAnsi"/>
        </w:rPr>
      </w:pPr>
      <w:r>
        <w:rPr>
          <w:rFonts w:asciiTheme="majorHAnsi" w:hAnsiTheme="majorHAnsi"/>
        </w:rPr>
        <w:t>Although it notes that the business cases for the further transfers were very detailed and thorough, the committee is concerned that Cabinet was given no formal opportunity to examine the performance of the original services before agreeing to a further transfer.</w:t>
      </w:r>
    </w:p>
    <w:p w:rsidR="00466A05" w:rsidRDefault="00466A05">
      <w:pPr>
        <w:rPr>
          <w:rFonts w:asciiTheme="majorHAnsi" w:hAnsiTheme="majorHAnsi"/>
        </w:rPr>
      </w:pPr>
    </w:p>
    <w:p w:rsidR="00E16F82" w:rsidRDefault="00C55C46">
      <w:pPr>
        <w:rPr>
          <w:rFonts w:asciiTheme="majorHAnsi" w:hAnsiTheme="majorHAnsi"/>
        </w:rPr>
      </w:pPr>
      <w:r>
        <w:rPr>
          <w:rFonts w:asciiTheme="majorHAnsi" w:hAnsiTheme="majorHAnsi"/>
        </w:rPr>
        <w:t>The</w:t>
      </w:r>
      <w:r w:rsidR="00A11788">
        <w:rPr>
          <w:rFonts w:asciiTheme="majorHAnsi" w:hAnsiTheme="majorHAnsi"/>
        </w:rPr>
        <w:t xml:space="preserve"> committee</w:t>
      </w:r>
      <w:r w:rsidR="00E172FB">
        <w:rPr>
          <w:rFonts w:asciiTheme="majorHAnsi" w:hAnsiTheme="majorHAnsi"/>
        </w:rPr>
        <w:t xml:space="preserve"> </w:t>
      </w:r>
      <w:r>
        <w:rPr>
          <w:rFonts w:asciiTheme="majorHAnsi" w:hAnsiTheme="majorHAnsi"/>
        </w:rPr>
        <w:t>does accept</w:t>
      </w:r>
      <w:r w:rsidR="00A11788">
        <w:rPr>
          <w:rFonts w:asciiTheme="majorHAnsi" w:hAnsiTheme="majorHAnsi"/>
        </w:rPr>
        <w:t xml:space="preserve"> that the</w:t>
      </w:r>
      <w:r w:rsidR="00E172FB">
        <w:rPr>
          <w:rFonts w:asciiTheme="majorHAnsi" w:hAnsiTheme="majorHAnsi"/>
        </w:rPr>
        <w:t xml:space="preserve"> Elevate Board </w:t>
      </w:r>
      <w:r w:rsidR="00A11788">
        <w:rPr>
          <w:rFonts w:asciiTheme="majorHAnsi" w:hAnsiTheme="majorHAnsi"/>
        </w:rPr>
        <w:t>(with</w:t>
      </w:r>
      <w:r w:rsidR="00E172FB">
        <w:rPr>
          <w:rFonts w:asciiTheme="majorHAnsi" w:hAnsiTheme="majorHAnsi"/>
        </w:rPr>
        <w:t xml:space="preserve"> Cabinet Member representation</w:t>
      </w:r>
      <w:r w:rsidR="00A11788">
        <w:rPr>
          <w:rFonts w:asciiTheme="majorHAnsi" w:hAnsiTheme="majorHAnsi"/>
        </w:rPr>
        <w:t>)</w:t>
      </w:r>
      <w:r w:rsidR="00E172FB">
        <w:rPr>
          <w:rFonts w:asciiTheme="majorHAnsi" w:hAnsiTheme="majorHAnsi"/>
        </w:rPr>
        <w:t xml:space="preserve"> and had received performance data from phase one services, </w:t>
      </w:r>
      <w:r w:rsidR="00466A05">
        <w:rPr>
          <w:rFonts w:asciiTheme="majorHAnsi" w:hAnsiTheme="majorHAnsi"/>
        </w:rPr>
        <w:t xml:space="preserve">and </w:t>
      </w:r>
      <w:r w:rsidR="00A11788">
        <w:rPr>
          <w:rFonts w:asciiTheme="majorHAnsi" w:hAnsiTheme="majorHAnsi"/>
        </w:rPr>
        <w:t xml:space="preserve">that </w:t>
      </w:r>
      <w:r w:rsidR="00466A05">
        <w:rPr>
          <w:rFonts w:asciiTheme="majorHAnsi" w:hAnsiTheme="majorHAnsi"/>
        </w:rPr>
        <w:t>some elements of Elevate performance (council tax collection and complaints</w:t>
      </w:r>
      <w:r w:rsidR="00C94727">
        <w:rPr>
          <w:rFonts w:asciiTheme="majorHAnsi" w:hAnsiTheme="majorHAnsi"/>
        </w:rPr>
        <w:t>, for example</w:t>
      </w:r>
      <w:r w:rsidR="00466A05">
        <w:rPr>
          <w:rFonts w:asciiTheme="majorHAnsi" w:hAnsiTheme="majorHAnsi"/>
        </w:rPr>
        <w:t>) had been reported separat</w:t>
      </w:r>
      <w:r w:rsidR="00A11788">
        <w:rPr>
          <w:rFonts w:asciiTheme="majorHAnsi" w:hAnsiTheme="majorHAnsi"/>
        </w:rPr>
        <w:t>ely to Cabinet in other reports</w:t>
      </w:r>
      <w:r>
        <w:rPr>
          <w:rFonts w:asciiTheme="majorHAnsi" w:hAnsiTheme="majorHAnsi"/>
        </w:rPr>
        <w:t>. However, it is nevertheless</w:t>
      </w:r>
      <w:r w:rsidR="00A11788">
        <w:rPr>
          <w:rFonts w:asciiTheme="majorHAnsi" w:hAnsiTheme="majorHAnsi"/>
        </w:rPr>
        <w:t xml:space="preserve"> concerned that </w:t>
      </w:r>
      <w:r w:rsidR="00E172FB">
        <w:rPr>
          <w:rFonts w:asciiTheme="majorHAnsi" w:hAnsiTheme="majorHAnsi"/>
        </w:rPr>
        <w:t xml:space="preserve">Cabinet </w:t>
      </w:r>
      <w:r w:rsidR="007D6C80">
        <w:rPr>
          <w:rFonts w:asciiTheme="majorHAnsi" w:hAnsiTheme="majorHAnsi"/>
        </w:rPr>
        <w:t xml:space="preserve">as a whole </w:t>
      </w:r>
      <w:r w:rsidR="00E172FB">
        <w:rPr>
          <w:rFonts w:asciiTheme="majorHAnsi" w:hAnsiTheme="majorHAnsi"/>
        </w:rPr>
        <w:t>was not presented with a formal performance</w:t>
      </w:r>
      <w:r w:rsidR="001F78D5">
        <w:rPr>
          <w:rFonts w:asciiTheme="majorHAnsi" w:hAnsiTheme="majorHAnsi"/>
        </w:rPr>
        <w:t xml:space="preserve"> report until 13 November 2012 – </w:t>
      </w:r>
      <w:r w:rsidR="00E172FB">
        <w:rPr>
          <w:rFonts w:asciiTheme="majorHAnsi" w:hAnsiTheme="majorHAnsi"/>
        </w:rPr>
        <w:t xml:space="preserve">some 11 months after it had approved the transfer of </w:t>
      </w:r>
      <w:r w:rsidR="0000438B">
        <w:rPr>
          <w:rFonts w:asciiTheme="majorHAnsi" w:hAnsiTheme="majorHAnsi"/>
        </w:rPr>
        <w:t>three further</w:t>
      </w:r>
      <w:r w:rsidR="00E172FB">
        <w:rPr>
          <w:rFonts w:asciiTheme="majorHAnsi" w:hAnsiTheme="majorHAnsi"/>
        </w:rPr>
        <w:t xml:space="preserve"> services.</w:t>
      </w:r>
    </w:p>
    <w:p w:rsidR="009C3093" w:rsidRDefault="009C3093">
      <w:pPr>
        <w:rPr>
          <w:rFonts w:asciiTheme="majorHAnsi" w:hAnsiTheme="majorHAnsi"/>
        </w:rPr>
      </w:pPr>
    </w:p>
    <w:p w:rsidR="00267BEE" w:rsidRDefault="009C3093">
      <w:pPr>
        <w:rPr>
          <w:rFonts w:asciiTheme="majorHAnsi" w:hAnsiTheme="majorHAnsi"/>
        </w:rPr>
      </w:pPr>
      <w:r>
        <w:rPr>
          <w:rFonts w:asciiTheme="majorHAnsi" w:hAnsiTheme="majorHAnsi"/>
        </w:rPr>
        <w:t>Again, the committee accepts that there is nothing procedurally wrong with this process</w:t>
      </w:r>
      <w:r w:rsidR="00936D61">
        <w:rPr>
          <w:rFonts w:asciiTheme="majorHAnsi" w:hAnsiTheme="majorHAnsi"/>
        </w:rPr>
        <w:t xml:space="preserve">, and acknowledges </w:t>
      </w:r>
      <w:r w:rsidR="000C616D">
        <w:rPr>
          <w:rFonts w:asciiTheme="majorHAnsi" w:hAnsiTheme="majorHAnsi"/>
        </w:rPr>
        <w:t>that performance</w:t>
      </w:r>
      <w:r w:rsidR="00515799">
        <w:rPr>
          <w:rFonts w:asciiTheme="majorHAnsi" w:hAnsiTheme="majorHAnsi"/>
        </w:rPr>
        <w:t xml:space="preserve"> data had seeped thr</w:t>
      </w:r>
      <w:r w:rsidR="0048549F">
        <w:rPr>
          <w:rFonts w:asciiTheme="majorHAnsi" w:hAnsiTheme="majorHAnsi"/>
        </w:rPr>
        <w:t xml:space="preserve">ough to Cabinet in other forms. Even so, the </w:t>
      </w:r>
      <w:r w:rsidR="001955D8">
        <w:rPr>
          <w:rFonts w:asciiTheme="majorHAnsi" w:hAnsiTheme="majorHAnsi"/>
        </w:rPr>
        <w:t>committee believes</w:t>
      </w:r>
      <w:r w:rsidR="0072720A">
        <w:rPr>
          <w:rFonts w:asciiTheme="majorHAnsi" w:hAnsiTheme="majorHAnsi"/>
        </w:rPr>
        <w:t xml:space="preserve"> </w:t>
      </w:r>
      <w:r w:rsidR="001955D8">
        <w:rPr>
          <w:rFonts w:asciiTheme="majorHAnsi" w:hAnsiTheme="majorHAnsi"/>
        </w:rPr>
        <w:t>that it would have been preferable</w:t>
      </w:r>
      <w:r w:rsidR="00AC32C4">
        <w:rPr>
          <w:rFonts w:asciiTheme="majorHAnsi" w:hAnsiTheme="majorHAnsi"/>
        </w:rPr>
        <w:t xml:space="preserve"> in these circumstances</w:t>
      </w:r>
      <w:r w:rsidR="001955D8">
        <w:rPr>
          <w:rFonts w:asciiTheme="majorHAnsi" w:hAnsiTheme="majorHAnsi"/>
        </w:rPr>
        <w:t xml:space="preserve"> </w:t>
      </w:r>
      <w:r w:rsidR="0072720A">
        <w:rPr>
          <w:rFonts w:asciiTheme="majorHAnsi" w:hAnsiTheme="majorHAnsi"/>
        </w:rPr>
        <w:t xml:space="preserve">to formally </w:t>
      </w:r>
      <w:r w:rsidR="0001750E">
        <w:rPr>
          <w:rFonts w:asciiTheme="majorHAnsi" w:hAnsiTheme="majorHAnsi"/>
        </w:rPr>
        <w:t xml:space="preserve">and comprehensively </w:t>
      </w:r>
      <w:r w:rsidR="0072720A">
        <w:rPr>
          <w:rFonts w:asciiTheme="majorHAnsi" w:hAnsiTheme="majorHAnsi"/>
        </w:rPr>
        <w:t>reflect on phase one service performance before proceeding to phase two.</w:t>
      </w:r>
    </w:p>
    <w:p w:rsidR="000D0A2C" w:rsidRDefault="000D0A2C">
      <w:pPr>
        <w:rPr>
          <w:rFonts w:asciiTheme="majorHAnsi" w:hAnsiTheme="majorHAnsi"/>
        </w:rPr>
      </w:pPr>
    </w:p>
    <w:p w:rsidR="0048549F" w:rsidRPr="00F7008A" w:rsidRDefault="0048549F" w:rsidP="00F7008A">
      <w:pPr>
        <w:pStyle w:val="ListParagraph"/>
        <w:numPr>
          <w:ilvl w:val="2"/>
          <w:numId w:val="12"/>
        </w:numPr>
        <w:ind w:left="567"/>
        <w:rPr>
          <w:rFonts w:asciiTheme="majorHAnsi" w:hAnsiTheme="majorHAnsi"/>
          <w:i/>
        </w:rPr>
      </w:pPr>
      <w:r w:rsidRPr="00F7008A">
        <w:rPr>
          <w:rFonts w:asciiTheme="majorHAnsi" w:hAnsiTheme="majorHAnsi"/>
          <w:i/>
        </w:rPr>
        <w:t>Strategy</w:t>
      </w:r>
    </w:p>
    <w:p w:rsidR="0048549F" w:rsidRDefault="0048549F">
      <w:pPr>
        <w:rPr>
          <w:rFonts w:asciiTheme="majorHAnsi" w:hAnsiTheme="majorHAnsi"/>
        </w:rPr>
      </w:pPr>
    </w:p>
    <w:p w:rsidR="00B47AA7" w:rsidRDefault="000D0A2C">
      <w:pPr>
        <w:rPr>
          <w:rFonts w:asciiTheme="majorHAnsi" w:hAnsiTheme="majorHAnsi"/>
        </w:rPr>
      </w:pPr>
      <w:r>
        <w:rPr>
          <w:rFonts w:asciiTheme="majorHAnsi" w:hAnsiTheme="majorHAnsi"/>
        </w:rPr>
        <w:t xml:space="preserve">Finally, </w:t>
      </w:r>
      <w:r w:rsidR="00E4224B">
        <w:rPr>
          <w:rFonts w:asciiTheme="majorHAnsi" w:hAnsiTheme="majorHAnsi"/>
        </w:rPr>
        <w:t xml:space="preserve">the committee is concerned </w:t>
      </w:r>
      <w:r w:rsidR="00392987">
        <w:rPr>
          <w:rFonts w:asciiTheme="majorHAnsi" w:hAnsiTheme="majorHAnsi"/>
        </w:rPr>
        <w:t>about the apparent lack of strategy in the attempted transfer of Assets and Commercial Services to the JV.</w:t>
      </w:r>
    </w:p>
    <w:p w:rsidR="00B47AA7" w:rsidRDefault="00B47AA7">
      <w:pPr>
        <w:rPr>
          <w:rFonts w:asciiTheme="majorHAnsi" w:hAnsiTheme="majorHAnsi"/>
        </w:rPr>
      </w:pPr>
    </w:p>
    <w:p w:rsidR="00B1462C" w:rsidRDefault="008F151E">
      <w:pPr>
        <w:rPr>
          <w:rFonts w:asciiTheme="majorHAnsi" w:hAnsiTheme="majorHAnsi"/>
        </w:rPr>
      </w:pPr>
      <w:r>
        <w:rPr>
          <w:rFonts w:asciiTheme="majorHAnsi" w:hAnsiTheme="majorHAnsi"/>
        </w:rPr>
        <w:t>It is apparent from t</w:t>
      </w:r>
      <w:r w:rsidR="00B47AA7">
        <w:rPr>
          <w:rFonts w:asciiTheme="majorHAnsi" w:hAnsiTheme="majorHAnsi"/>
        </w:rPr>
        <w:t>he discussions leading up to the eventual</w:t>
      </w:r>
      <w:r>
        <w:rPr>
          <w:rFonts w:asciiTheme="majorHAnsi" w:hAnsiTheme="majorHAnsi"/>
        </w:rPr>
        <w:t xml:space="preserve"> transfer in January 2012 that it was the ambition of officers to </w:t>
      </w:r>
      <w:r w:rsidR="00B47AA7">
        <w:rPr>
          <w:rFonts w:asciiTheme="majorHAnsi" w:hAnsiTheme="majorHAnsi"/>
        </w:rPr>
        <w:t>shift</w:t>
      </w:r>
      <w:r>
        <w:rPr>
          <w:rFonts w:asciiTheme="majorHAnsi" w:hAnsiTheme="majorHAnsi"/>
        </w:rPr>
        <w:t xml:space="preserve"> the department </w:t>
      </w:r>
      <w:r w:rsidR="00FD1FE4">
        <w:rPr>
          <w:rFonts w:asciiTheme="majorHAnsi" w:hAnsiTheme="majorHAnsi"/>
        </w:rPr>
        <w:t xml:space="preserve">largely </w:t>
      </w:r>
      <w:r w:rsidR="00C26CD5">
        <w:rPr>
          <w:rFonts w:asciiTheme="majorHAnsi" w:hAnsiTheme="majorHAnsi"/>
        </w:rPr>
        <w:t>intact</w:t>
      </w:r>
      <w:r w:rsidR="00FD1FE4">
        <w:rPr>
          <w:rFonts w:asciiTheme="majorHAnsi" w:hAnsiTheme="majorHAnsi"/>
        </w:rPr>
        <w:t>, and that</w:t>
      </w:r>
      <w:r w:rsidR="00CB7259">
        <w:rPr>
          <w:rFonts w:asciiTheme="majorHAnsi" w:hAnsiTheme="majorHAnsi"/>
        </w:rPr>
        <w:t xml:space="preserve"> </w:t>
      </w:r>
      <w:r w:rsidR="00B47AA7">
        <w:rPr>
          <w:rFonts w:asciiTheme="majorHAnsi" w:hAnsiTheme="majorHAnsi"/>
        </w:rPr>
        <w:t>discussions</w:t>
      </w:r>
      <w:r w:rsidR="00FD1FE4">
        <w:rPr>
          <w:rFonts w:asciiTheme="majorHAnsi" w:hAnsiTheme="majorHAnsi"/>
        </w:rPr>
        <w:t xml:space="preserve"> along those lines were </w:t>
      </w:r>
      <w:r w:rsidR="00B1462C">
        <w:rPr>
          <w:rFonts w:asciiTheme="majorHAnsi" w:hAnsiTheme="majorHAnsi"/>
        </w:rPr>
        <w:t>at an advanced stage leading up to the 22 November 2011 Cabinet meeting.</w:t>
      </w:r>
      <w:r w:rsidR="007617A2">
        <w:rPr>
          <w:rFonts w:asciiTheme="majorHAnsi" w:hAnsiTheme="majorHAnsi"/>
        </w:rPr>
        <w:t xml:space="preserve"> </w:t>
      </w:r>
      <w:r w:rsidR="00B1462C">
        <w:rPr>
          <w:rFonts w:asciiTheme="majorHAnsi" w:hAnsiTheme="majorHAnsi"/>
        </w:rPr>
        <w:t xml:space="preserve">Yet by the time of that meeting, the plans had been severely curtailed, with Members asked to approve the transfer negotiations for only a </w:t>
      </w:r>
      <w:r w:rsidR="00C629F2">
        <w:rPr>
          <w:rFonts w:asciiTheme="majorHAnsi" w:hAnsiTheme="majorHAnsi"/>
        </w:rPr>
        <w:t>few of</w:t>
      </w:r>
      <w:r w:rsidR="00CB7259">
        <w:rPr>
          <w:rFonts w:asciiTheme="majorHAnsi" w:hAnsiTheme="majorHAnsi"/>
        </w:rPr>
        <w:t xml:space="preserve"> the </w:t>
      </w:r>
      <w:r w:rsidR="008A6281">
        <w:rPr>
          <w:rFonts w:asciiTheme="majorHAnsi" w:hAnsiTheme="majorHAnsi"/>
        </w:rPr>
        <w:t xml:space="preserve">department’s </w:t>
      </w:r>
      <w:r w:rsidR="00CB7259">
        <w:rPr>
          <w:rFonts w:asciiTheme="majorHAnsi" w:hAnsiTheme="majorHAnsi"/>
        </w:rPr>
        <w:t>services</w:t>
      </w:r>
      <w:r w:rsidR="008A6281">
        <w:rPr>
          <w:rFonts w:asciiTheme="majorHAnsi" w:hAnsiTheme="majorHAnsi"/>
        </w:rPr>
        <w:t xml:space="preserve"> </w:t>
      </w:r>
      <w:r w:rsidR="00A94970">
        <w:rPr>
          <w:rFonts w:asciiTheme="majorHAnsi" w:hAnsiTheme="majorHAnsi"/>
        </w:rPr>
        <w:t xml:space="preserve">– a “pick and mix” </w:t>
      </w:r>
      <w:r w:rsidR="00EA01E7">
        <w:rPr>
          <w:rFonts w:asciiTheme="majorHAnsi" w:hAnsiTheme="majorHAnsi"/>
        </w:rPr>
        <w:t>approach</w:t>
      </w:r>
      <w:r w:rsidR="00A94970">
        <w:rPr>
          <w:rFonts w:asciiTheme="majorHAnsi" w:hAnsiTheme="majorHAnsi"/>
        </w:rPr>
        <w:t>.</w:t>
      </w:r>
    </w:p>
    <w:p w:rsidR="001776C6" w:rsidRDefault="001776C6">
      <w:pPr>
        <w:rPr>
          <w:rFonts w:asciiTheme="majorHAnsi" w:hAnsiTheme="majorHAnsi"/>
        </w:rPr>
      </w:pPr>
    </w:p>
    <w:p w:rsidR="001776C6" w:rsidRDefault="001776C6">
      <w:pPr>
        <w:rPr>
          <w:rFonts w:asciiTheme="majorHAnsi" w:hAnsiTheme="majorHAnsi"/>
        </w:rPr>
      </w:pPr>
      <w:r>
        <w:rPr>
          <w:rFonts w:asciiTheme="majorHAnsi" w:hAnsiTheme="majorHAnsi"/>
        </w:rPr>
        <w:t xml:space="preserve">The committee understands that the push to transfer services was led by </w:t>
      </w:r>
      <w:r w:rsidR="00BF6466">
        <w:rPr>
          <w:rFonts w:asciiTheme="majorHAnsi" w:hAnsiTheme="majorHAnsi"/>
        </w:rPr>
        <w:t>the need to make savings from the Council budget in the coming financial year. It accepts that this could have been a legitimate reason to continue with the transfer, even if Members had rejected the initial plan.</w:t>
      </w:r>
    </w:p>
    <w:p w:rsidR="0016598B" w:rsidRDefault="0016598B" w:rsidP="0016598B">
      <w:pPr>
        <w:rPr>
          <w:rFonts w:asciiTheme="majorHAnsi" w:hAnsiTheme="majorHAnsi"/>
        </w:rPr>
      </w:pPr>
    </w:p>
    <w:p w:rsidR="0016598B" w:rsidRDefault="00BF6466" w:rsidP="0016598B">
      <w:pPr>
        <w:rPr>
          <w:rFonts w:asciiTheme="majorHAnsi" w:hAnsiTheme="majorHAnsi"/>
        </w:rPr>
      </w:pPr>
      <w:r>
        <w:rPr>
          <w:rFonts w:asciiTheme="majorHAnsi" w:hAnsiTheme="majorHAnsi"/>
        </w:rPr>
        <w:lastRenderedPageBreak/>
        <w:t>Nevertheless, the</w:t>
      </w:r>
      <w:r w:rsidR="00170669">
        <w:rPr>
          <w:rFonts w:asciiTheme="majorHAnsi" w:hAnsiTheme="majorHAnsi"/>
        </w:rPr>
        <w:t xml:space="preserve"> committee </w:t>
      </w:r>
      <w:r w:rsidR="00A27DE4">
        <w:rPr>
          <w:rFonts w:asciiTheme="majorHAnsi" w:hAnsiTheme="majorHAnsi"/>
        </w:rPr>
        <w:t>believes</w:t>
      </w:r>
      <w:r w:rsidR="00170669">
        <w:rPr>
          <w:rFonts w:asciiTheme="majorHAnsi" w:hAnsiTheme="majorHAnsi"/>
        </w:rPr>
        <w:t xml:space="preserve"> that the</w:t>
      </w:r>
      <w:r w:rsidR="0016598B">
        <w:rPr>
          <w:rFonts w:asciiTheme="majorHAnsi" w:hAnsiTheme="majorHAnsi"/>
        </w:rPr>
        <w:t xml:space="preserve"> </w:t>
      </w:r>
      <w:r w:rsidR="006100B6">
        <w:rPr>
          <w:rFonts w:asciiTheme="majorHAnsi" w:hAnsiTheme="majorHAnsi"/>
        </w:rPr>
        <w:t xml:space="preserve">revised </w:t>
      </w:r>
      <w:r w:rsidR="0016598B">
        <w:rPr>
          <w:rFonts w:asciiTheme="majorHAnsi" w:hAnsiTheme="majorHAnsi"/>
        </w:rPr>
        <w:t>approach</w:t>
      </w:r>
      <w:r>
        <w:rPr>
          <w:rFonts w:asciiTheme="majorHAnsi" w:hAnsiTheme="majorHAnsi"/>
        </w:rPr>
        <w:t xml:space="preserve"> had not been sufficiently though out, and</w:t>
      </w:r>
      <w:r w:rsidR="0016598B">
        <w:rPr>
          <w:rFonts w:asciiTheme="majorHAnsi" w:hAnsiTheme="majorHAnsi"/>
        </w:rPr>
        <w:t xml:space="preserve"> left anomalies across the department, splitting management reporting lines and blurring service responsibilities. For example, Council reception staff were transferred to Elevate, while facilities officers (with whom they had worked hand-in-hand) were retained by the Council.</w:t>
      </w:r>
      <w:r w:rsidR="00DB3103">
        <w:rPr>
          <w:rFonts w:asciiTheme="majorHAnsi" w:hAnsiTheme="majorHAnsi"/>
        </w:rPr>
        <w:t xml:space="preserve"> The committee understands that dividing common responsibilities has created confusion on the ground.</w:t>
      </w:r>
    </w:p>
    <w:p w:rsidR="00B1462C" w:rsidRDefault="00B1462C">
      <w:pPr>
        <w:rPr>
          <w:rFonts w:asciiTheme="majorHAnsi" w:hAnsiTheme="majorHAnsi"/>
        </w:rPr>
      </w:pPr>
    </w:p>
    <w:p w:rsidR="00C26CD5" w:rsidRDefault="00041AB2">
      <w:pPr>
        <w:rPr>
          <w:rFonts w:asciiTheme="majorHAnsi" w:hAnsiTheme="majorHAnsi"/>
        </w:rPr>
      </w:pPr>
      <w:r>
        <w:rPr>
          <w:rFonts w:asciiTheme="majorHAnsi" w:hAnsiTheme="majorHAnsi"/>
        </w:rPr>
        <w:t>If</w:t>
      </w:r>
      <w:r w:rsidR="00C26CD5">
        <w:rPr>
          <w:rFonts w:asciiTheme="majorHAnsi" w:hAnsiTheme="majorHAnsi"/>
        </w:rPr>
        <w:t xml:space="preserve"> officers </w:t>
      </w:r>
      <w:r>
        <w:rPr>
          <w:rFonts w:asciiTheme="majorHAnsi" w:hAnsiTheme="majorHAnsi"/>
        </w:rPr>
        <w:t xml:space="preserve">had </w:t>
      </w:r>
      <w:r w:rsidR="00C26CD5">
        <w:rPr>
          <w:rFonts w:asciiTheme="majorHAnsi" w:hAnsiTheme="majorHAnsi"/>
        </w:rPr>
        <w:t>sought a steer from Members</w:t>
      </w:r>
      <w:r w:rsidR="00DC5762">
        <w:rPr>
          <w:rFonts w:asciiTheme="majorHAnsi" w:hAnsiTheme="majorHAnsi"/>
        </w:rPr>
        <w:t xml:space="preserve"> at an earlier stage</w:t>
      </w:r>
      <w:r w:rsidR="00C26CD5">
        <w:rPr>
          <w:rFonts w:asciiTheme="majorHAnsi" w:hAnsiTheme="majorHAnsi"/>
        </w:rPr>
        <w:t xml:space="preserve">, </w:t>
      </w:r>
      <w:r>
        <w:rPr>
          <w:rFonts w:asciiTheme="majorHAnsi" w:hAnsiTheme="majorHAnsi"/>
        </w:rPr>
        <w:t xml:space="preserve">the committee believes that </w:t>
      </w:r>
      <w:r w:rsidR="00C26CD5">
        <w:rPr>
          <w:rFonts w:asciiTheme="majorHAnsi" w:hAnsiTheme="majorHAnsi"/>
        </w:rPr>
        <w:t xml:space="preserve">they would </w:t>
      </w:r>
      <w:r w:rsidR="00B43C31">
        <w:rPr>
          <w:rFonts w:asciiTheme="majorHAnsi" w:hAnsiTheme="majorHAnsi"/>
        </w:rPr>
        <w:t>have discovered little app</w:t>
      </w:r>
      <w:r w:rsidR="00FD1FE4">
        <w:rPr>
          <w:rFonts w:asciiTheme="majorHAnsi" w:hAnsiTheme="majorHAnsi"/>
        </w:rPr>
        <w:t xml:space="preserve">etite for a wholesale </w:t>
      </w:r>
      <w:r w:rsidR="006B643B">
        <w:rPr>
          <w:rFonts w:asciiTheme="majorHAnsi" w:hAnsiTheme="majorHAnsi"/>
        </w:rPr>
        <w:t xml:space="preserve">departmental </w:t>
      </w:r>
      <w:r w:rsidR="00FD1FE4">
        <w:rPr>
          <w:rFonts w:asciiTheme="majorHAnsi" w:hAnsiTheme="majorHAnsi"/>
        </w:rPr>
        <w:t>transfer</w:t>
      </w:r>
      <w:r w:rsidR="00B87017">
        <w:rPr>
          <w:rFonts w:asciiTheme="majorHAnsi" w:hAnsiTheme="majorHAnsi"/>
        </w:rPr>
        <w:t xml:space="preserve">, and found that </w:t>
      </w:r>
      <w:r w:rsidR="0037609C">
        <w:rPr>
          <w:rFonts w:asciiTheme="majorHAnsi" w:hAnsiTheme="majorHAnsi"/>
        </w:rPr>
        <w:t xml:space="preserve">the plans </w:t>
      </w:r>
      <w:r w:rsidR="00341D52">
        <w:rPr>
          <w:rFonts w:asciiTheme="majorHAnsi" w:hAnsiTheme="majorHAnsi"/>
        </w:rPr>
        <w:t xml:space="preserve">instead </w:t>
      </w:r>
      <w:r w:rsidR="0037609C">
        <w:rPr>
          <w:rFonts w:asciiTheme="majorHAnsi" w:hAnsiTheme="majorHAnsi"/>
        </w:rPr>
        <w:t xml:space="preserve">needed a fundamental overhaul. </w:t>
      </w:r>
      <w:r w:rsidR="009F7E80">
        <w:rPr>
          <w:rFonts w:asciiTheme="majorHAnsi" w:hAnsiTheme="majorHAnsi"/>
        </w:rPr>
        <w:t xml:space="preserve">The committee </w:t>
      </w:r>
      <w:r w:rsidR="006B643B">
        <w:rPr>
          <w:rFonts w:asciiTheme="majorHAnsi" w:hAnsiTheme="majorHAnsi"/>
        </w:rPr>
        <w:t xml:space="preserve">also </w:t>
      </w:r>
      <w:r w:rsidR="00F845F6">
        <w:rPr>
          <w:rFonts w:asciiTheme="majorHAnsi" w:hAnsiTheme="majorHAnsi"/>
        </w:rPr>
        <w:t>believes</w:t>
      </w:r>
      <w:r w:rsidR="009F7E80">
        <w:rPr>
          <w:rFonts w:asciiTheme="majorHAnsi" w:hAnsiTheme="majorHAnsi"/>
        </w:rPr>
        <w:t xml:space="preserve"> that </w:t>
      </w:r>
      <w:r w:rsidR="00640276">
        <w:rPr>
          <w:rFonts w:asciiTheme="majorHAnsi" w:hAnsiTheme="majorHAnsi"/>
        </w:rPr>
        <w:t>officers should not have put forward a “pick and mix”</w:t>
      </w:r>
      <w:r w:rsidR="00E9453B">
        <w:rPr>
          <w:rFonts w:asciiTheme="majorHAnsi" w:hAnsiTheme="majorHAnsi"/>
        </w:rPr>
        <w:t xml:space="preserve"> approach as it </w:t>
      </w:r>
      <w:r w:rsidR="00341D52">
        <w:rPr>
          <w:rFonts w:asciiTheme="majorHAnsi" w:hAnsiTheme="majorHAnsi"/>
        </w:rPr>
        <w:t>most likely</w:t>
      </w:r>
      <w:r w:rsidR="006B643B">
        <w:rPr>
          <w:rFonts w:asciiTheme="majorHAnsi" w:hAnsiTheme="majorHAnsi"/>
        </w:rPr>
        <w:t xml:space="preserve"> </w:t>
      </w:r>
      <w:r w:rsidR="00E9453B">
        <w:rPr>
          <w:rFonts w:asciiTheme="majorHAnsi" w:hAnsiTheme="majorHAnsi"/>
        </w:rPr>
        <w:t xml:space="preserve">undermined the original business </w:t>
      </w:r>
      <w:r w:rsidR="006B643B">
        <w:rPr>
          <w:rFonts w:asciiTheme="majorHAnsi" w:hAnsiTheme="majorHAnsi"/>
        </w:rPr>
        <w:t>thinking</w:t>
      </w:r>
      <w:r w:rsidR="00E9453B">
        <w:rPr>
          <w:rFonts w:asciiTheme="majorHAnsi" w:hAnsiTheme="majorHAnsi"/>
        </w:rPr>
        <w:t xml:space="preserve"> and </w:t>
      </w:r>
      <w:r w:rsidR="006B643B">
        <w:rPr>
          <w:rFonts w:asciiTheme="majorHAnsi" w:hAnsiTheme="majorHAnsi"/>
        </w:rPr>
        <w:t xml:space="preserve">certainly </w:t>
      </w:r>
      <w:r w:rsidR="00E9453B">
        <w:rPr>
          <w:rFonts w:asciiTheme="majorHAnsi" w:hAnsiTheme="majorHAnsi"/>
        </w:rPr>
        <w:t>went against the principles of strategic planning.</w:t>
      </w:r>
      <w:r w:rsidR="00170669">
        <w:rPr>
          <w:rFonts w:asciiTheme="majorHAnsi" w:hAnsiTheme="majorHAnsi"/>
        </w:rPr>
        <w:t xml:space="preserve"> The committee also finds that the decision to transfer some services while retaining others had not been properly thought out.</w:t>
      </w:r>
    </w:p>
    <w:p w:rsidR="00E9453B" w:rsidRDefault="00E9453B">
      <w:pPr>
        <w:rPr>
          <w:rFonts w:asciiTheme="majorHAnsi" w:hAnsiTheme="majorHAnsi"/>
        </w:rPr>
      </w:pPr>
    </w:p>
    <w:p w:rsidR="0077783C" w:rsidRDefault="0077783C">
      <w:pPr>
        <w:rPr>
          <w:rFonts w:asciiTheme="majorHAnsi" w:hAnsiTheme="majorHAnsi"/>
        </w:rPr>
      </w:pPr>
      <w:r>
        <w:rPr>
          <w:rFonts w:asciiTheme="majorHAnsi" w:hAnsiTheme="majorHAnsi"/>
        </w:rPr>
        <w:t xml:space="preserve">The committee </w:t>
      </w:r>
      <w:r w:rsidR="00170669">
        <w:rPr>
          <w:rFonts w:asciiTheme="majorHAnsi" w:hAnsiTheme="majorHAnsi"/>
        </w:rPr>
        <w:t>believes</w:t>
      </w:r>
      <w:r>
        <w:rPr>
          <w:rFonts w:asciiTheme="majorHAnsi" w:hAnsiTheme="majorHAnsi"/>
        </w:rPr>
        <w:t xml:space="preserve"> </w:t>
      </w:r>
      <w:r w:rsidR="005157F0">
        <w:rPr>
          <w:rFonts w:asciiTheme="majorHAnsi" w:hAnsiTheme="majorHAnsi"/>
        </w:rPr>
        <w:t xml:space="preserve">that these problems were most likely caused </w:t>
      </w:r>
      <w:r>
        <w:rPr>
          <w:rFonts w:asciiTheme="majorHAnsi" w:hAnsiTheme="majorHAnsi"/>
        </w:rPr>
        <w:t>by the lack of st</w:t>
      </w:r>
      <w:r w:rsidR="00AE1A61">
        <w:rPr>
          <w:rFonts w:asciiTheme="majorHAnsi" w:hAnsiTheme="majorHAnsi"/>
        </w:rPr>
        <w:t xml:space="preserve">rategic transfer plan </w:t>
      </w:r>
      <w:r w:rsidR="00EA661C">
        <w:rPr>
          <w:rFonts w:asciiTheme="majorHAnsi" w:hAnsiTheme="majorHAnsi"/>
        </w:rPr>
        <w:t>that</w:t>
      </w:r>
      <w:r w:rsidR="00AE1A61">
        <w:rPr>
          <w:rFonts w:asciiTheme="majorHAnsi" w:hAnsiTheme="majorHAnsi"/>
        </w:rPr>
        <w:t xml:space="preserve"> </w:t>
      </w:r>
      <w:r w:rsidR="00613B93">
        <w:rPr>
          <w:rFonts w:asciiTheme="majorHAnsi" w:hAnsiTheme="majorHAnsi"/>
        </w:rPr>
        <w:t>had the buy-in of Members at an early stage.</w:t>
      </w:r>
      <w:r w:rsidR="00170669">
        <w:rPr>
          <w:rFonts w:asciiTheme="majorHAnsi" w:hAnsiTheme="majorHAnsi"/>
        </w:rPr>
        <w:t xml:space="preserve"> Certainly, no such plan currently exists, and it has not been possible for Members to establish if one ever did. </w:t>
      </w:r>
      <w:r w:rsidR="00F735E6">
        <w:rPr>
          <w:rFonts w:asciiTheme="majorHAnsi" w:hAnsiTheme="majorHAnsi"/>
        </w:rPr>
        <w:t>Members are concerned by this outcome, and believes that it adds further weight to its initial finding that supporting paperwork had not been properly kept.</w:t>
      </w:r>
    </w:p>
    <w:p w:rsidR="00F34A7D" w:rsidRDefault="00F34A7D">
      <w:pPr>
        <w:rPr>
          <w:rFonts w:asciiTheme="majorHAnsi" w:hAnsiTheme="majorHAnsi"/>
        </w:rPr>
      </w:pPr>
    </w:p>
    <w:p w:rsidR="00F34A7D" w:rsidRDefault="00F34A7D">
      <w:pPr>
        <w:rPr>
          <w:rFonts w:asciiTheme="majorHAnsi" w:hAnsiTheme="majorHAnsi"/>
        </w:rPr>
      </w:pPr>
      <w:r>
        <w:rPr>
          <w:rFonts w:asciiTheme="majorHAnsi" w:hAnsiTheme="majorHAnsi"/>
        </w:rPr>
        <w:t xml:space="preserve">In light of its findings, the committee makes </w:t>
      </w:r>
      <w:r w:rsidR="00210F54">
        <w:rPr>
          <w:rFonts w:asciiTheme="majorHAnsi" w:hAnsiTheme="majorHAnsi"/>
        </w:rPr>
        <w:t>five</w:t>
      </w:r>
      <w:r w:rsidR="00236873">
        <w:rPr>
          <w:rFonts w:asciiTheme="majorHAnsi" w:hAnsiTheme="majorHAnsi"/>
        </w:rPr>
        <w:t xml:space="preserve"> recommendations in this area:</w:t>
      </w:r>
    </w:p>
    <w:p w:rsidR="00236873" w:rsidRDefault="00236873">
      <w:pPr>
        <w:rPr>
          <w:rFonts w:asciiTheme="majorHAnsi" w:hAnsiTheme="majorHAnsi"/>
        </w:rPr>
      </w:pPr>
    </w:p>
    <w:p w:rsidR="00236873" w:rsidRDefault="004D4AAD">
      <w:pPr>
        <w:rPr>
          <w:rFonts w:asciiTheme="majorHAnsi" w:hAnsiTheme="majorHAnsi"/>
        </w:rPr>
      </w:pPr>
      <w:r w:rsidRPr="00055F3A">
        <w:rPr>
          <w:rFonts w:asciiTheme="majorHAnsi" w:hAnsiTheme="majorHAnsi"/>
          <w:color w:val="FFFFFF" w:themeColor="background1"/>
          <w:highlight w:val="black"/>
        </w:rPr>
        <w:t>A1</w:t>
      </w:r>
      <w:r w:rsidR="00236873" w:rsidRPr="00055F3A">
        <w:rPr>
          <w:rFonts w:asciiTheme="majorHAnsi" w:hAnsiTheme="majorHAnsi"/>
          <w:color w:val="FFFFFF" w:themeColor="background1"/>
          <w:highlight w:val="black"/>
        </w:rPr>
        <w:t>.</w:t>
      </w:r>
      <w:r w:rsidR="00236873">
        <w:rPr>
          <w:rFonts w:asciiTheme="majorHAnsi" w:hAnsiTheme="majorHAnsi"/>
        </w:rPr>
        <w:t xml:space="preserve"> Where the Council takes future decisions of such </w:t>
      </w:r>
      <w:r w:rsidR="00F735E6">
        <w:rPr>
          <w:rFonts w:asciiTheme="majorHAnsi" w:hAnsiTheme="majorHAnsi"/>
        </w:rPr>
        <w:t>significance</w:t>
      </w:r>
      <w:r w:rsidR="00236873">
        <w:rPr>
          <w:rFonts w:asciiTheme="majorHAnsi" w:hAnsiTheme="majorHAnsi"/>
        </w:rPr>
        <w:t>, scale and impact, that all relevant paperwork and correspondence is p</w:t>
      </w:r>
      <w:r w:rsidR="00624BC6">
        <w:rPr>
          <w:rFonts w:asciiTheme="majorHAnsi" w:hAnsiTheme="majorHAnsi"/>
        </w:rPr>
        <w:t>roperly audited and archived. This will allow decisions to be scrutinised at any point in the future, without relying on staff still working for the authority.</w:t>
      </w:r>
    </w:p>
    <w:p w:rsidR="00841F68" w:rsidRDefault="00841F68">
      <w:pPr>
        <w:rPr>
          <w:rFonts w:asciiTheme="majorHAnsi" w:hAnsiTheme="majorHAnsi"/>
        </w:rPr>
      </w:pPr>
    </w:p>
    <w:p w:rsidR="00841F68" w:rsidRDefault="004D4AAD">
      <w:pPr>
        <w:rPr>
          <w:rFonts w:asciiTheme="majorHAnsi" w:hAnsiTheme="majorHAnsi"/>
        </w:rPr>
      </w:pPr>
      <w:r w:rsidRPr="00055F3A">
        <w:rPr>
          <w:rFonts w:asciiTheme="majorHAnsi" w:hAnsiTheme="majorHAnsi"/>
          <w:color w:val="FFFFFF" w:themeColor="background1"/>
          <w:highlight w:val="black"/>
        </w:rPr>
        <w:t>A2</w:t>
      </w:r>
      <w:r w:rsidR="00841F68" w:rsidRPr="00055F3A">
        <w:rPr>
          <w:rFonts w:asciiTheme="majorHAnsi" w:hAnsiTheme="majorHAnsi"/>
          <w:color w:val="FFFFFF" w:themeColor="background1"/>
          <w:highlight w:val="black"/>
        </w:rPr>
        <w:t>.</w:t>
      </w:r>
      <w:r w:rsidR="00841F68">
        <w:rPr>
          <w:rFonts w:asciiTheme="majorHAnsi" w:hAnsiTheme="majorHAnsi"/>
        </w:rPr>
        <w:t xml:space="preserve"> </w:t>
      </w:r>
      <w:r w:rsidR="001A371D">
        <w:rPr>
          <w:rFonts w:asciiTheme="majorHAnsi" w:hAnsiTheme="majorHAnsi"/>
        </w:rPr>
        <w:t xml:space="preserve">That provisions of urgency are used sparingly, and, when taking decisions of such </w:t>
      </w:r>
      <w:r w:rsidR="00F735E6">
        <w:rPr>
          <w:rFonts w:asciiTheme="majorHAnsi" w:hAnsiTheme="majorHAnsi"/>
        </w:rPr>
        <w:t>significance</w:t>
      </w:r>
      <w:r w:rsidR="00AB47FC">
        <w:rPr>
          <w:rFonts w:asciiTheme="majorHAnsi" w:hAnsiTheme="majorHAnsi"/>
        </w:rPr>
        <w:t xml:space="preserve">, ideally not at all. This will ensure that </w:t>
      </w:r>
      <w:r w:rsidR="007C06A6">
        <w:rPr>
          <w:rFonts w:asciiTheme="majorHAnsi" w:hAnsiTheme="majorHAnsi"/>
        </w:rPr>
        <w:t>the decision making proc</w:t>
      </w:r>
      <w:r w:rsidR="00EE61DE">
        <w:rPr>
          <w:rFonts w:asciiTheme="majorHAnsi" w:hAnsiTheme="majorHAnsi"/>
        </w:rPr>
        <w:t>ess is properly planned out, and Members will not be asked to consider either urgent items or last-minute reports.</w:t>
      </w:r>
    </w:p>
    <w:p w:rsidR="002D5E17" w:rsidRDefault="002D5E17">
      <w:pPr>
        <w:rPr>
          <w:rFonts w:asciiTheme="majorHAnsi" w:hAnsiTheme="majorHAnsi"/>
        </w:rPr>
      </w:pPr>
    </w:p>
    <w:p w:rsidR="002D5E17" w:rsidRDefault="002D5E17">
      <w:pPr>
        <w:rPr>
          <w:rFonts w:asciiTheme="majorHAnsi" w:hAnsiTheme="majorHAnsi"/>
        </w:rPr>
      </w:pPr>
      <w:r w:rsidRPr="00055F3A">
        <w:rPr>
          <w:rFonts w:asciiTheme="majorHAnsi" w:hAnsiTheme="majorHAnsi"/>
          <w:color w:val="FFFFFF" w:themeColor="background1"/>
          <w:highlight w:val="black"/>
        </w:rPr>
        <w:t>A3.</w:t>
      </w:r>
      <w:r>
        <w:rPr>
          <w:rFonts w:asciiTheme="majorHAnsi" w:hAnsiTheme="majorHAnsi"/>
        </w:rPr>
        <w:t xml:space="preserve"> </w:t>
      </w:r>
      <w:r w:rsidR="00325698">
        <w:rPr>
          <w:rFonts w:asciiTheme="majorHAnsi" w:hAnsiTheme="majorHAnsi"/>
        </w:rPr>
        <w:t>That significant decisions such as these are properly scheduled into the Council’s Statutory Forward Plan. This will ensure that Members have the opportunity to influence and plan for upcoming decisions, and that there is transparency about what decisions the Council intends to take and when.</w:t>
      </w:r>
    </w:p>
    <w:p w:rsidR="00037F53" w:rsidRDefault="00037F53">
      <w:pPr>
        <w:rPr>
          <w:rFonts w:asciiTheme="majorHAnsi" w:hAnsiTheme="majorHAnsi"/>
        </w:rPr>
      </w:pPr>
    </w:p>
    <w:p w:rsidR="00037F53" w:rsidRDefault="004D4AAD">
      <w:pPr>
        <w:rPr>
          <w:rFonts w:asciiTheme="majorHAnsi" w:hAnsiTheme="majorHAnsi"/>
        </w:rPr>
      </w:pPr>
      <w:r w:rsidRPr="00055F3A">
        <w:rPr>
          <w:rFonts w:asciiTheme="majorHAnsi" w:hAnsiTheme="majorHAnsi"/>
          <w:color w:val="FFFFFF" w:themeColor="background1"/>
          <w:highlight w:val="black"/>
        </w:rPr>
        <w:t>A</w:t>
      </w:r>
      <w:r w:rsidR="002D5E17" w:rsidRPr="00055F3A">
        <w:rPr>
          <w:rFonts w:asciiTheme="majorHAnsi" w:hAnsiTheme="majorHAnsi"/>
          <w:color w:val="FFFFFF" w:themeColor="background1"/>
          <w:highlight w:val="black"/>
        </w:rPr>
        <w:t>4</w:t>
      </w:r>
      <w:r w:rsidR="00037F53" w:rsidRPr="00055F3A">
        <w:rPr>
          <w:rFonts w:asciiTheme="majorHAnsi" w:hAnsiTheme="majorHAnsi"/>
          <w:color w:val="FFFFFF" w:themeColor="background1"/>
          <w:highlight w:val="black"/>
        </w:rPr>
        <w:t>.</w:t>
      </w:r>
      <w:r w:rsidR="00037F53">
        <w:rPr>
          <w:rFonts w:asciiTheme="majorHAnsi" w:hAnsiTheme="majorHAnsi"/>
        </w:rPr>
        <w:t xml:space="preserve"> That where officers present a case to transfer further services into this JV or any similar such contract in future, that Cabinet is given a formal opportunity to reflect on the performance of t</w:t>
      </w:r>
      <w:r w:rsidR="002B7C6B">
        <w:rPr>
          <w:rFonts w:asciiTheme="majorHAnsi" w:hAnsiTheme="majorHAnsi"/>
        </w:rPr>
        <w:t>he services already transferred before reaching a decision.</w:t>
      </w:r>
    </w:p>
    <w:p w:rsidR="00387941" w:rsidRDefault="00387941">
      <w:pPr>
        <w:rPr>
          <w:rFonts w:asciiTheme="majorHAnsi" w:hAnsiTheme="majorHAnsi"/>
        </w:rPr>
      </w:pPr>
    </w:p>
    <w:p w:rsidR="00387941" w:rsidRDefault="002851A4">
      <w:pPr>
        <w:rPr>
          <w:rFonts w:asciiTheme="majorHAnsi" w:hAnsiTheme="majorHAnsi"/>
        </w:rPr>
      </w:pPr>
      <w:r w:rsidRPr="00055F3A">
        <w:rPr>
          <w:rFonts w:asciiTheme="majorHAnsi" w:hAnsiTheme="majorHAnsi"/>
          <w:color w:val="FFFFFF" w:themeColor="background1"/>
          <w:highlight w:val="black"/>
        </w:rPr>
        <w:lastRenderedPageBreak/>
        <w:t>A</w:t>
      </w:r>
      <w:r w:rsidR="002D5E17" w:rsidRPr="00055F3A">
        <w:rPr>
          <w:rFonts w:asciiTheme="majorHAnsi" w:hAnsiTheme="majorHAnsi"/>
          <w:color w:val="FFFFFF" w:themeColor="background1"/>
          <w:highlight w:val="black"/>
        </w:rPr>
        <w:t>5</w:t>
      </w:r>
      <w:r w:rsidRPr="00055F3A">
        <w:rPr>
          <w:rFonts w:asciiTheme="majorHAnsi" w:hAnsiTheme="majorHAnsi"/>
          <w:color w:val="FFFFFF" w:themeColor="background1"/>
          <w:highlight w:val="black"/>
        </w:rPr>
        <w:t>.</w:t>
      </w:r>
      <w:r>
        <w:rPr>
          <w:rFonts w:asciiTheme="majorHAnsi" w:hAnsiTheme="majorHAnsi"/>
        </w:rPr>
        <w:t xml:space="preserve"> That the Council develops a strategic plan for the transfer of future ser</w:t>
      </w:r>
      <w:r w:rsidR="008C35DE">
        <w:rPr>
          <w:rFonts w:asciiTheme="majorHAnsi" w:hAnsiTheme="majorHAnsi"/>
        </w:rPr>
        <w:t xml:space="preserve">vices, and gets Members’ sign-up </w:t>
      </w:r>
      <w:r>
        <w:rPr>
          <w:rFonts w:asciiTheme="majorHAnsi" w:hAnsiTheme="majorHAnsi"/>
        </w:rPr>
        <w:t xml:space="preserve">in advance. </w:t>
      </w:r>
      <w:r w:rsidR="005D08E8">
        <w:rPr>
          <w:rFonts w:asciiTheme="majorHAnsi" w:hAnsiTheme="majorHAnsi"/>
        </w:rPr>
        <w:t>This will ensure that any future transfers can be properly planned, and that services will not be transferred piecemeal.</w:t>
      </w:r>
      <w:r w:rsidR="00387941">
        <w:rPr>
          <w:rFonts w:asciiTheme="majorHAnsi" w:hAnsiTheme="majorHAnsi"/>
        </w:rPr>
        <w:t xml:space="preserve"> </w:t>
      </w:r>
    </w:p>
    <w:p w:rsidR="00784AEE" w:rsidRDefault="00784AEE">
      <w:pPr>
        <w:rPr>
          <w:rFonts w:asciiTheme="majorHAnsi" w:hAnsiTheme="majorHAnsi"/>
        </w:rPr>
      </w:pPr>
    </w:p>
    <w:p w:rsidR="00420E42" w:rsidRPr="006C4E95" w:rsidRDefault="00420E42" w:rsidP="006C4E95">
      <w:pPr>
        <w:pStyle w:val="ListParagraph"/>
        <w:numPr>
          <w:ilvl w:val="1"/>
          <w:numId w:val="12"/>
        </w:numPr>
        <w:ind w:left="426"/>
        <w:rPr>
          <w:rFonts w:asciiTheme="majorHAnsi" w:hAnsiTheme="majorHAnsi"/>
          <w:b/>
        </w:rPr>
      </w:pPr>
      <w:r w:rsidRPr="006C4E95">
        <w:rPr>
          <w:rFonts w:asciiTheme="majorHAnsi" w:hAnsiTheme="majorHAnsi"/>
          <w:b/>
        </w:rPr>
        <w:t>Changes to the contract post-2010</w:t>
      </w:r>
      <w:r w:rsidR="006311D6" w:rsidRPr="006C4E95">
        <w:rPr>
          <w:rFonts w:asciiTheme="majorHAnsi" w:hAnsiTheme="majorHAnsi"/>
          <w:b/>
        </w:rPr>
        <w:t xml:space="preserve"> (B)</w:t>
      </w:r>
    </w:p>
    <w:p w:rsidR="00EA56F4" w:rsidRDefault="00EA56F4">
      <w:pPr>
        <w:rPr>
          <w:rFonts w:asciiTheme="majorHAnsi" w:hAnsiTheme="majorHAnsi"/>
        </w:rPr>
      </w:pPr>
    </w:p>
    <w:p w:rsidR="00695A31" w:rsidRDefault="00C76669">
      <w:pPr>
        <w:rPr>
          <w:rFonts w:asciiTheme="majorHAnsi" w:hAnsiTheme="majorHAnsi"/>
        </w:rPr>
      </w:pPr>
      <w:r>
        <w:rPr>
          <w:rFonts w:asciiTheme="majorHAnsi" w:hAnsiTheme="majorHAnsi"/>
        </w:rPr>
        <w:t xml:space="preserve">It became apparent at the summit that there was a discrepancy between </w:t>
      </w:r>
      <w:r w:rsidR="002646DC">
        <w:rPr>
          <w:rFonts w:asciiTheme="majorHAnsi" w:hAnsiTheme="majorHAnsi"/>
        </w:rPr>
        <w:t xml:space="preserve">Members’ </w:t>
      </w:r>
      <w:r w:rsidR="003E05D6">
        <w:rPr>
          <w:rFonts w:asciiTheme="majorHAnsi" w:hAnsiTheme="majorHAnsi"/>
        </w:rPr>
        <w:t>expectatio</w:t>
      </w:r>
      <w:r w:rsidR="002646DC">
        <w:rPr>
          <w:rFonts w:asciiTheme="majorHAnsi" w:hAnsiTheme="majorHAnsi"/>
        </w:rPr>
        <w:t>ns of the joint venture in 2010</w:t>
      </w:r>
      <w:r w:rsidR="003E05D6">
        <w:rPr>
          <w:rFonts w:asciiTheme="majorHAnsi" w:hAnsiTheme="majorHAnsi"/>
        </w:rPr>
        <w:t xml:space="preserve"> and the resulting partnership – which inevitably had to be revised in light of the Comprehensive Spending Review</w:t>
      </w:r>
      <w:r w:rsidR="006B0267">
        <w:rPr>
          <w:rFonts w:asciiTheme="majorHAnsi" w:hAnsiTheme="majorHAnsi"/>
        </w:rPr>
        <w:t xml:space="preserve"> (CSR)</w:t>
      </w:r>
      <w:r w:rsidR="003E05D6">
        <w:rPr>
          <w:rFonts w:asciiTheme="majorHAnsi" w:hAnsiTheme="majorHAnsi"/>
        </w:rPr>
        <w:t xml:space="preserve"> of that year.</w:t>
      </w:r>
      <w:r w:rsidR="007A44CB">
        <w:rPr>
          <w:rFonts w:asciiTheme="majorHAnsi" w:hAnsiTheme="majorHAnsi"/>
        </w:rPr>
        <w:t xml:space="preserve"> Although this is outside the scope of the review, the committee </w:t>
      </w:r>
      <w:r w:rsidR="00FE4F78">
        <w:rPr>
          <w:rFonts w:asciiTheme="majorHAnsi" w:hAnsiTheme="majorHAnsi"/>
        </w:rPr>
        <w:t>wishes</w:t>
      </w:r>
      <w:r w:rsidR="007A44CB">
        <w:rPr>
          <w:rFonts w:asciiTheme="majorHAnsi" w:hAnsiTheme="majorHAnsi"/>
        </w:rPr>
        <w:t xml:space="preserve"> </w:t>
      </w:r>
      <w:r w:rsidR="00FE4F78">
        <w:rPr>
          <w:rFonts w:asciiTheme="majorHAnsi" w:hAnsiTheme="majorHAnsi"/>
        </w:rPr>
        <w:t>to</w:t>
      </w:r>
      <w:r w:rsidR="007A44CB">
        <w:rPr>
          <w:rFonts w:asciiTheme="majorHAnsi" w:hAnsiTheme="majorHAnsi"/>
        </w:rPr>
        <w:t xml:space="preserve"> briefly address the issue.</w:t>
      </w:r>
    </w:p>
    <w:p w:rsidR="00E261B2" w:rsidRDefault="00E261B2">
      <w:pPr>
        <w:rPr>
          <w:rFonts w:asciiTheme="majorHAnsi" w:hAnsiTheme="majorHAnsi"/>
        </w:rPr>
      </w:pPr>
    </w:p>
    <w:p w:rsidR="00E261B2" w:rsidRDefault="00C629F2">
      <w:pPr>
        <w:rPr>
          <w:rFonts w:asciiTheme="majorHAnsi" w:hAnsiTheme="majorHAnsi"/>
        </w:rPr>
      </w:pPr>
      <w:r>
        <w:rPr>
          <w:rFonts w:asciiTheme="majorHAnsi" w:hAnsiTheme="majorHAnsi"/>
        </w:rPr>
        <w:t xml:space="preserve">Members heard from the chief financial officers from both organisations – Agilisys’s Ron Reynolds and the Council’s Jonathan Bunt – about how the economic downturn has meant an inevitable reduction in the value of savings that the two organisations could deliver. </w:t>
      </w:r>
      <w:r w:rsidR="006C1609">
        <w:rPr>
          <w:rFonts w:asciiTheme="majorHAnsi" w:hAnsiTheme="majorHAnsi"/>
        </w:rPr>
        <w:t xml:space="preserve">Both </w:t>
      </w:r>
      <w:r w:rsidR="002E4EE7">
        <w:rPr>
          <w:rFonts w:asciiTheme="majorHAnsi" w:hAnsiTheme="majorHAnsi"/>
        </w:rPr>
        <w:t>revealed</w:t>
      </w:r>
      <w:r w:rsidR="006C1609">
        <w:rPr>
          <w:rFonts w:asciiTheme="majorHAnsi" w:hAnsiTheme="majorHAnsi"/>
        </w:rPr>
        <w:t xml:space="preserve"> that large anticipated savings </w:t>
      </w:r>
      <w:r w:rsidR="002E4EE7">
        <w:rPr>
          <w:rFonts w:asciiTheme="majorHAnsi" w:hAnsiTheme="majorHAnsi"/>
        </w:rPr>
        <w:t>(</w:t>
      </w:r>
      <w:r w:rsidR="006C1609">
        <w:rPr>
          <w:rFonts w:asciiTheme="majorHAnsi" w:hAnsiTheme="majorHAnsi"/>
        </w:rPr>
        <w:t>in procurement particularly</w:t>
      </w:r>
      <w:r w:rsidR="002E4EE7">
        <w:rPr>
          <w:rFonts w:asciiTheme="majorHAnsi" w:hAnsiTheme="majorHAnsi"/>
        </w:rPr>
        <w:t>)</w:t>
      </w:r>
      <w:r w:rsidR="006C1609">
        <w:rPr>
          <w:rFonts w:asciiTheme="majorHAnsi" w:hAnsiTheme="majorHAnsi"/>
        </w:rPr>
        <w:t xml:space="preserve"> were unlikely to be realised because the </w:t>
      </w:r>
      <w:r w:rsidR="008D18A5">
        <w:rPr>
          <w:rFonts w:asciiTheme="majorHAnsi" w:hAnsiTheme="majorHAnsi"/>
        </w:rPr>
        <w:t xml:space="preserve">Council had </w:t>
      </w:r>
      <w:r w:rsidR="005146FB">
        <w:rPr>
          <w:rFonts w:asciiTheme="majorHAnsi" w:hAnsiTheme="majorHAnsi"/>
        </w:rPr>
        <w:t xml:space="preserve">significantly reduced its overall budget – </w:t>
      </w:r>
      <w:r w:rsidR="008D18A5">
        <w:rPr>
          <w:rFonts w:asciiTheme="majorHAnsi" w:hAnsiTheme="majorHAnsi"/>
        </w:rPr>
        <w:t>and therefore the number</w:t>
      </w:r>
      <w:r w:rsidR="005146FB">
        <w:rPr>
          <w:rFonts w:asciiTheme="majorHAnsi" w:hAnsiTheme="majorHAnsi"/>
        </w:rPr>
        <w:t xml:space="preserve"> and value</w:t>
      </w:r>
      <w:r w:rsidR="008D18A5">
        <w:rPr>
          <w:rFonts w:asciiTheme="majorHAnsi" w:hAnsiTheme="majorHAnsi"/>
        </w:rPr>
        <w:t xml:space="preserve"> of contracts it procures. The Council had also decided to </w:t>
      </w:r>
      <w:r w:rsidR="00183AB3">
        <w:rPr>
          <w:rFonts w:asciiTheme="majorHAnsi" w:hAnsiTheme="majorHAnsi"/>
        </w:rPr>
        <w:t>bring its housing repairs and maintenance contract back in house, reducing further the value of contracts available to the procurement process.</w:t>
      </w:r>
    </w:p>
    <w:p w:rsidR="005146FB" w:rsidRDefault="005146FB">
      <w:pPr>
        <w:rPr>
          <w:rFonts w:asciiTheme="majorHAnsi" w:hAnsiTheme="majorHAnsi"/>
        </w:rPr>
      </w:pPr>
    </w:p>
    <w:p w:rsidR="005146FB" w:rsidRDefault="00861F3D">
      <w:pPr>
        <w:rPr>
          <w:rFonts w:asciiTheme="majorHAnsi" w:hAnsiTheme="majorHAnsi"/>
        </w:rPr>
      </w:pPr>
      <w:r>
        <w:rPr>
          <w:rFonts w:asciiTheme="majorHAnsi" w:hAnsiTheme="majorHAnsi"/>
        </w:rPr>
        <w:t>The two officers</w:t>
      </w:r>
      <w:r w:rsidR="003173CE">
        <w:rPr>
          <w:rFonts w:asciiTheme="majorHAnsi" w:hAnsiTheme="majorHAnsi"/>
        </w:rPr>
        <w:t xml:space="preserve"> further accounted for </w:t>
      </w:r>
      <w:r>
        <w:rPr>
          <w:rFonts w:asciiTheme="majorHAnsi" w:hAnsiTheme="majorHAnsi"/>
        </w:rPr>
        <w:t>lowered</w:t>
      </w:r>
      <w:r w:rsidR="003173CE">
        <w:rPr>
          <w:rFonts w:asciiTheme="majorHAnsi" w:hAnsiTheme="majorHAnsi"/>
        </w:rPr>
        <w:t xml:space="preserve"> job creation targets for Elevate, and the fact that Elevate has had to reduce the number of people it employs (</w:t>
      </w:r>
      <w:r>
        <w:rPr>
          <w:rFonts w:asciiTheme="majorHAnsi" w:hAnsiTheme="majorHAnsi"/>
        </w:rPr>
        <w:t>sometimes</w:t>
      </w:r>
      <w:r w:rsidR="003173CE">
        <w:rPr>
          <w:rFonts w:asciiTheme="majorHAnsi" w:hAnsiTheme="majorHAnsi"/>
        </w:rPr>
        <w:t xml:space="preserve"> through compulsory redundancy)</w:t>
      </w:r>
      <w:r>
        <w:rPr>
          <w:rFonts w:asciiTheme="majorHAnsi" w:hAnsiTheme="majorHAnsi"/>
        </w:rPr>
        <w:t>,</w:t>
      </w:r>
      <w:r w:rsidR="003173CE">
        <w:rPr>
          <w:rFonts w:asciiTheme="majorHAnsi" w:hAnsiTheme="majorHAnsi"/>
        </w:rPr>
        <w:t xml:space="preserve"> attributing both </w:t>
      </w:r>
      <w:r w:rsidR="002C4422">
        <w:rPr>
          <w:rFonts w:asciiTheme="majorHAnsi" w:hAnsiTheme="majorHAnsi"/>
        </w:rPr>
        <w:t xml:space="preserve">to </w:t>
      </w:r>
      <w:r w:rsidR="006B0267">
        <w:rPr>
          <w:rFonts w:asciiTheme="majorHAnsi" w:hAnsiTheme="majorHAnsi"/>
        </w:rPr>
        <w:t>the outcome of the Government’s CSR</w:t>
      </w:r>
      <w:r w:rsidR="002C4422">
        <w:rPr>
          <w:rFonts w:asciiTheme="majorHAnsi" w:hAnsiTheme="majorHAnsi"/>
        </w:rPr>
        <w:t>.</w:t>
      </w:r>
    </w:p>
    <w:p w:rsidR="007025F0" w:rsidRDefault="007025F0">
      <w:pPr>
        <w:rPr>
          <w:rFonts w:asciiTheme="majorHAnsi" w:hAnsiTheme="majorHAnsi"/>
        </w:rPr>
      </w:pPr>
    </w:p>
    <w:p w:rsidR="007025F0" w:rsidRDefault="007025F0">
      <w:pPr>
        <w:rPr>
          <w:rFonts w:asciiTheme="majorHAnsi" w:hAnsiTheme="majorHAnsi"/>
        </w:rPr>
      </w:pPr>
      <w:r>
        <w:rPr>
          <w:rFonts w:asciiTheme="majorHAnsi" w:hAnsiTheme="majorHAnsi"/>
        </w:rPr>
        <w:t>However, the committee finds that the Council may have been able to foresee this outcome</w:t>
      </w:r>
      <w:r w:rsidR="00A11D12">
        <w:rPr>
          <w:rFonts w:asciiTheme="majorHAnsi" w:hAnsiTheme="majorHAnsi"/>
        </w:rPr>
        <w:t>, given the economic climate, and the timescales involved</w:t>
      </w:r>
      <w:r>
        <w:rPr>
          <w:rFonts w:asciiTheme="majorHAnsi" w:hAnsiTheme="majorHAnsi"/>
        </w:rPr>
        <w:t>. It considers that, by entering into an agreement with target opera</w:t>
      </w:r>
      <w:r w:rsidR="00554A43">
        <w:rPr>
          <w:rFonts w:asciiTheme="majorHAnsi" w:hAnsiTheme="majorHAnsi"/>
        </w:rPr>
        <w:t>ting cost that would reduce over the first five years</w:t>
      </w:r>
      <w:r>
        <w:rPr>
          <w:rFonts w:asciiTheme="majorHAnsi" w:hAnsiTheme="majorHAnsi"/>
        </w:rPr>
        <w:t xml:space="preserve">, it was putting the </w:t>
      </w:r>
      <w:r w:rsidR="00A11D12">
        <w:rPr>
          <w:rFonts w:asciiTheme="majorHAnsi" w:hAnsiTheme="majorHAnsi"/>
        </w:rPr>
        <w:t>partner</w:t>
      </w:r>
      <w:r>
        <w:rPr>
          <w:rFonts w:asciiTheme="majorHAnsi" w:hAnsiTheme="majorHAnsi"/>
        </w:rPr>
        <w:t xml:space="preserve"> in a situation where it had to make efficiencies and reduce its costs</w:t>
      </w:r>
      <w:r w:rsidR="00A11D12">
        <w:rPr>
          <w:rFonts w:asciiTheme="majorHAnsi" w:hAnsiTheme="majorHAnsi"/>
        </w:rPr>
        <w:t xml:space="preserve"> – which, a</w:t>
      </w:r>
      <w:r w:rsidR="006F47D9">
        <w:rPr>
          <w:rFonts w:asciiTheme="majorHAnsi" w:hAnsiTheme="majorHAnsi"/>
        </w:rPr>
        <w:t xml:space="preserve">s the Council itself has found, </w:t>
      </w:r>
      <w:r w:rsidR="00A11D12">
        <w:rPr>
          <w:rFonts w:asciiTheme="majorHAnsi" w:hAnsiTheme="majorHAnsi"/>
        </w:rPr>
        <w:t>were</w:t>
      </w:r>
      <w:r w:rsidR="006F47D9">
        <w:rPr>
          <w:rFonts w:asciiTheme="majorHAnsi" w:hAnsiTheme="majorHAnsi"/>
        </w:rPr>
        <w:t xml:space="preserve"> </w:t>
      </w:r>
      <w:r w:rsidR="00A11D12">
        <w:rPr>
          <w:rFonts w:asciiTheme="majorHAnsi" w:hAnsiTheme="majorHAnsi"/>
        </w:rPr>
        <w:t xml:space="preserve">always going to be found </w:t>
      </w:r>
      <w:r w:rsidR="006F47D9">
        <w:rPr>
          <w:rFonts w:asciiTheme="majorHAnsi" w:hAnsiTheme="majorHAnsi"/>
        </w:rPr>
        <w:t xml:space="preserve">most readily through reducing the number of staff used to deliver the service. The committee </w:t>
      </w:r>
      <w:r w:rsidR="00DB0606">
        <w:rPr>
          <w:rFonts w:asciiTheme="majorHAnsi" w:hAnsiTheme="majorHAnsi"/>
        </w:rPr>
        <w:t>does find</w:t>
      </w:r>
      <w:r w:rsidR="006F47D9">
        <w:rPr>
          <w:rFonts w:asciiTheme="majorHAnsi" w:hAnsiTheme="majorHAnsi"/>
        </w:rPr>
        <w:t xml:space="preserve"> that </w:t>
      </w:r>
      <w:r w:rsidR="00B60F84">
        <w:rPr>
          <w:rFonts w:asciiTheme="majorHAnsi" w:hAnsiTheme="majorHAnsi"/>
        </w:rPr>
        <w:t xml:space="preserve">Elevate could have made these efficiencies in other ways – such as winning new business from outside the Council – but </w:t>
      </w:r>
      <w:r w:rsidR="00DB0606">
        <w:rPr>
          <w:rFonts w:asciiTheme="majorHAnsi" w:hAnsiTheme="majorHAnsi"/>
        </w:rPr>
        <w:t xml:space="preserve">suggests </w:t>
      </w:r>
      <w:r w:rsidR="00B60F84">
        <w:rPr>
          <w:rFonts w:asciiTheme="majorHAnsi" w:hAnsiTheme="majorHAnsi"/>
        </w:rPr>
        <w:t>that the timescales set by the Council (seeking rapid savings) made this unlikely.</w:t>
      </w:r>
    </w:p>
    <w:p w:rsidR="002C4422" w:rsidRDefault="002C4422">
      <w:pPr>
        <w:rPr>
          <w:rFonts w:asciiTheme="majorHAnsi" w:hAnsiTheme="majorHAnsi"/>
        </w:rPr>
      </w:pPr>
    </w:p>
    <w:p w:rsidR="009501BE" w:rsidRDefault="00822E16">
      <w:pPr>
        <w:rPr>
          <w:rFonts w:asciiTheme="majorHAnsi" w:hAnsiTheme="majorHAnsi"/>
        </w:rPr>
      </w:pPr>
      <w:r>
        <w:rPr>
          <w:rFonts w:asciiTheme="majorHAnsi" w:hAnsiTheme="majorHAnsi"/>
        </w:rPr>
        <w:t>Overall, the</w:t>
      </w:r>
      <w:r w:rsidR="008676B1">
        <w:rPr>
          <w:rFonts w:asciiTheme="majorHAnsi" w:hAnsiTheme="majorHAnsi"/>
        </w:rPr>
        <w:t xml:space="preserve"> committee is </w:t>
      </w:r>
      <w:r w:rsidR="009A7A9D">
        <w:rPr>
          <w:rFonts w:asciiTheme="majorHAnsi" w:hAnsiTheme="majorHAnsi"/>
        </w:rPr>
        <w:t>naturally disappointed. Members had long-held ambition</w:t>
      </w:r>
      <w:r w:rsidR="00261EEC">
        <w:rPr>
          <w:rFonts w:asciiTheme="majorHAnsi" w:hAnsiTheme="majorHAnsi"/>
        </w:rPr>
        <w:t>s</w:t>
      </w:r>
      <w:r w:rsidR="009A7A9D">
        <w:rPr>
          <w:rFonts w:asciiTheme="majorHAnsi" w:hAnsiTheme="majorHAnsi"/>
        </w:rPr>
        <w:t xml:space="preserve"> for Elevate to make a major positive contribution to the local jobs market. Members also</w:t>
      </w:r>
      <w:r w:rsidR="00521B43">
        <w:rPr>
          <w:rFonts w:asciiTheme="majorHAnsi" w:hAnsiTheme="majorHAnsi"/>
        </w:rPr>
        <w:t xml:space="preserve"> felt protective towards the Council’s own staff </w:t>
      </w:r>
      <w:r w:rsidR="00C629F2">
        <w:rPr>
          <w:rFonts w:asciiTheme="majorHAnsi" w:hAnsiTheme="majorHAnsi"/>
        </w:rPr>
        <w:t>that</w:t>
      </w:r>
      <w:r w:rsidR="00521B43">
        <w:rPr>
          <w:rFonts w:asciiTheme="majorHAnsi" w:hAnsiTheme="majorHAnsi"/>
        </w:rPr>
        <w:t xml:space="preserve"> had transfer</w:t>
      </w:r>
      <w:r w:rsidR="007476B4">
        <w:rPr>
          <w:rFonts w:asciiTheme="majorHAnsi" w:hAnsiTheme="majorHAnsi"/>
        </w:rPr>
        <w:t xml:space="preserve">red to Elevate and were subsequently </w:t>
      </w:r>
      <w:r w:rsidR="00521B43">
        <w:rPr>
          <w:rFonts w:asciiTheme="majorHAnsi" w:hAnsiTheme="majorHAnsi"/>
        </w:rPr>
        <w:t xml:space="preserve">made </w:t>
      </w:r>
      <w:r w:rsidR="00261EEC">
        <w:rPr>
          <w:rFonts w:asciiTheme="majorHAnsi" w:hAnsiTheme="majorHAnsi"/>
        </w:rPr>
        <w:t>redundant</w:t>
      </w:r>
      <w:r w:rsidR="00521B43">
        <w:rPr>
          <w:rFonts w:asciiTheme="majorHAnsi" w:hAnsiTheme="majorHAnsi"/>
        </w:rPr>
        <w:t>.</w:t>
      </w:r>
      <w:r w:rsidR="00261EEC">
        <w:rPr>
          <w:rFonts w:asciiTheme="majorHAnsi" w:hAnsiTheme="majorHAnsi"/>
        </w:rPr>
        <w:t xml:space="preserve"> T</w:t>
      </w:r>
      <w:r w:rsidR="005D4B50">
        <w:rPr>
          <w:rFonts w:asciiTheme="majorHAnsi" w:hAnsiTheme="majorHAnsi"/>
        </w:rPr>
        <w:t xml:space="preserve">he news that it will be difficult to realise large procurement savings also means that </w:t>
      </w:r>
      <w:r w:rsidR="00E16DCE">
        <w:rPr>
          <w:rFonts w:asciiTheme="majorHAnsi" w:hAnsiTheme="majorHAnsi"/>
        </w:rPr>
        <w:t>savings will have to be found in future years from other Council budgets.</w:t>
      </w:r>
    </w:p>
    <w:p w:rsidR="00521B43" w:rsidRDefault="00521B43">
      <w:pPr>
        <w:rPr>
          <w:rFonts w:asciiTheme="majorHAnsi" w:hAnsiTheme="majorHAnsi"/>
        </w:rPr>
      </w:pPr>
    </w:p>
    <w:p w:rsidR="00521B43" w:rsidRDefault="004856A9">
      <w:pPr>
        <w:rPr>
          <w:rFonts w:asciiTheme="majorHAnsi" w:hAnsiTheme="majorHAnsi"/>
        </w:rPr>
      </w:pPr>
      <w:r>
        <w:rPr>
          <w:rFonts w:asciiTheme="majorHAnsi" w:hAnsiTheme="majorHAnsi"/>
        </w:rPr>
        <w:t>Nevertheless</w:t>
      </w:r>
      <w:r w:rsidR="00E16DCE">
        <w:rPr>
          <w:rFonts w:asciiTheme="majorHAnsi" w:hAnsiTheme="majorHAnsi"/>
        </w:rPr>
        <w:t xml:space="preserve">, the committee accepts the explanations </w:t>
      </w:r>
      <w:r w:rsidR="0008024F">
        <w:rPr>
          <w:rFonts w:asciiTheme="majorHAnsi" w:hAnsiTheme="majorHAnsi"/>
        </w:rPr>
        <w:t>given for the reduced expectations, and believes that they were inevitable in the circumstances</w:t>
      </w:r>
      <w:r w:rsidR="00822E16">
        <w:rPr>
          <w:rFonts w:asciiTheme="majorHAnsi" w:hAnsiTheme="majorHAnsi"/>
        </w:rPr>
        <w:t xml:space="preserve">, </w:t>
      </w:r>
      <w:r w:rsidR="00822E16">
        <w:rPr>
          <w:rFonts w:asciiTheme="majorHAnsi" w:hAnsiTheme="majorHAnsi"/>
        </w:rPr>
        <w:lastRenderedPageBreak/>
        <w:t>particularly when the Council was so focussed on Elevate delivering services at an increasingly lower cost</w:t>
      </w:r>
      <w:r w:rsidR="0008024F">
        <w:rPr>
          <w:rFonts w:asciiTheme="majorHAnsi" w:hAnsiTheme="majorHAnsi"/>
        </w:rPr>
        <w:t>.</w:t>
      </w:r>
      <w:r w:rsidR="00832AA8">
        <w:rPr>
          <w:rFonts w:asciiTheme="majorHAnsi" w:hAnsiTheme="majorHAnsi"/>
        </w:rPr>
        <w:t xml:space="preserve"> The committee also notes that Elevate does not differ from the Council when it comes to making redundancies and reducing costs: both </w:t>
      </w:r>
      <w:r w:rsidR="00884371">
        <w:rPr>
          <w:rFonts w:asciiTheme="majorHAnsi" w:hAnsiTheme="majorHAnsi"/>
        </w:rPr>
        <w:t>organisations</w:t>
      </w:r>
      <w:r w:rsidR="00832AA8">
        <w:rPr>
          <w:rFonts w:asciiTheme="majorHAnsi" w:hAnsiTheme="majorHAnsi"/>
        </w:rPr>
        <w:t xml:space="preserve"> have been </w:t>
      </w:r>
      <w:r w:rsidR="00884371">
        <w:rPr>
          <w:rFonts w:asciiTheme="majorHAnsi" w:hAnsiTheme="majorHAnsi"/>
        </w:rPr>
        <w:t xml:space="preserve">forced to make </w:t>
      </w:r>
      <w:r w:rsidR="003F0B5E">
        <w:rPr>
          <w:rFonts w:asciiTheme="majorHAnsi" w:hAnsiTheme="majorHAnsi"/>
        </w:rPr>
        <w:t xml:space="preserve">rapid </w:t>
      </w:r>
      <w:r w:rsidR="00973437">
        <w:rPr>
          <w:rFonts w:asciiTheme="majorHAnsi" w:hAnsiTheme="majorHAnsi"/>
        </w:rPr>
        <w:t xml:space="preserve">decisions of this kind by </w:t>
      </w:r>
      <w:r w:rsidR="007476B4">
        <w:rPr>
          <w:rFonts w:asciiTheme="majorHAnsi" w:hAnsiTheme="majorHAnsi"/>
        </w:rPr>
        <w:t>the CSR and the</w:t>
      </w:r>
      <w:r w:rsidR="00973437">
        <w:rPr>
          <w:rFonts w:asciiTheme="majorHAnsi" w:hAnsiTheme="majorHAnsi"/>
        </w:rPr>
        <w:t xml:space="preserve"> economic climate.</w:t>
      </w:r>
    </w:p>
    <w:p w:rsidR="00973437" w:rsidRDefault="00973437">
      <w:pPr>
        <w:rPr>
          <w:rFonts w:asciiTheme="majorHAnsi" w:hAnsiTheme="majorHAnsi"/>
        </w:rPr>
      </w:pPr>
    </w:p>
    <w:p w:rsidR="003E05D6" w:rsidRDefault="002D4CA8">
      <w:pPr>
        <w:rPr>
          <w:rFonts w:asciiTheme="majorHAnsi" w:hAnsiTheme="majorHAnsi"/>
        </w:rPr>
      </w:pPr>
      <w:r>
        <w:rPr>
          <w:rFonts w:asciiTheme="majorHAnsi" w:hAnsiTheme="majorHAnsi"/>
        </w:rPr>
        <w:t xml:space="preserve">The only suggestion the committee makes is that </w:t>
      </w:r>
      <w:r w:rsidR="00C872E7">
        <w:rPr>
          <w:rFonts w:asciiTheme="majorHAnsi" w:hAnsiTheme="majorHAnsi"/>
        </w:rPr>
        <w:t xml:space="preserve">Members could have been better informed about the post-2010 changes to the contract. </w:t>
      </w:r>
      <w:r w:rsidR="00C30C61">
        <w:rPr>
          <w:rFonts w:asciiTheme="majorHAnsi" w:hAnsiTheme="majorHAnsi"/>
        </w:rPr>
        <w:t xml:space="preserve">The committee feels that only now are Members being provided with a thorough explanation of why </w:t>
      </w:r>
      <w:r w:rsidR="001075F0">
        <w:rPr>
          <w:rFonts w:asciiTheme="majorHAnsi" w:hAnsiTheme="majorHAnsi"/>
        </w:rPr>
        <w:t>expectations have been revised down</w:t>
      </w:r>
      <w:r w:rsidR="00703E95">
        <w:rPr>
          <w:rFonts w:asciiTheme="majorHAnsi" w:hAnsiTheme="majorHAnsi"/>
        </w:rPr>
        <w:t>.</w:t>
      </w:r>
    </w:p>
    <w:p w:rsidR="00F33297" w:rsidRDefault="00F33297">
      <w:pPr>
        <w:rPr>
          <w:rFonts w:asciiTheme="majorHAnsi" w:hAnsiTheme="majorHAnsi"/>
        </w:rPr>
      </w:pPr>
    </w:p>
    <w:p w:rsidR="00F33297" w:rsidRDefault="00F33297">
      <w:pPr>
        <w:rPr>
          <w:rFonts w:asciiTheme="majorHAnsi" w:hAnsiTheme="majorHAnsi"/>
        </w:rPr>
      </w:pPr>
      <w:r>
        <w:rPr>
          <w:rFonts w:asciiTheme="majorHAnsi" w:hAnsiTheme="majorHAnsi"/>
        </w:rPr>
        <w:t xml:space="preserve">The committee advises officers to learn from this experience </w:t>
      </w:r>
      <w:r w:rsidR="009D7FFB">
        <w:rPr>
          <w:rFonts w:asciiTheme="majorHAnsi" w:hAnsiTheme="majorHAnsi"/>
        </w:rPr>
        <w:t>and</w:t>
      </w:r>
      <w:r>
        <w:rPr>
          <w:rFonts w:asciiTheme="majorHAnsi" w:hAnsiTheme="majorHAnsi"/>
        </w:rPr>
        <w:t xml:space="preserve"> keep Members more informed in future, but </w:t>
      </w:r>
      <w:r w:rsidR="009D7FFB">
        <w:rPr>
          <w:rFonts w:asciiTheme="majorHAnsi" w:hAnsiTheme="majorHAnsi"/>
        </w:rPr>
        <w:t xml:space="preserve">it </w:t>
      </w:r>
      <w:r>
        <w:rPr>
          <w:rFonts w:asciiTheme="majorHAnsi" w:hAnsiTheme="majorHAnsi"/>
        </w:rPr>
        <w:t xml:space="preserve">does not believe it sufficient </w:t>
      </w:r>
      <w:r w:rsidR="00C25EBC">
        <w:rPr>
          <w:rFonts w:asciiTheme="majorHAnsi" w:hAnsiTheme="majorHAnsi"/>
        </w:rPr>
        <w:t xml:space="preserve">an </w:t>
      </w:r>
      <w:r w:rsidR="00650476">
        <w:rPr>
          <w:rFonts w:asciiTheme="majorHAnsi" w:hAnsiTheme="majorHAnsi"/>
        </w:rPr>
        <w:t xml:space="preserve">issue </w:t>
      </w:r>
      <w:r>
        <w:rPr>
          <w:rFonts w:asciiTheme="majorHAnsi" w:hAnsiTheme="majorHAnsi"/>
        </w:rPr>
        <w:t xml:space="preserve">to make </w:t>
      </w:r>
      <w:r w:rsidR="00025668">
        <w:rPr>
          <w:rFonts w:asciiTheme="majorHAnsi" w:hAnsiTheme="majorHAnsi"/>
        </w:rPr>
        <w:t>a</w:t>
      </w:r>
      <w:r w:rsidR="00B45812">
        <w:rPr>
          <w:rFonts w:asciiTheme="majorHAnsi" w:hAnsiTheme="majorHAnsi"/>
        </w:rPr>
        <w:t>ny</w:t>
      </w:r>
      <w:r w:rsidR="009D7FFB">
        <w:rPr>
          <w:rFonts w:asciiTheme="majorHAnsi" w:hAnsiTheme="majorHAnsi"/>
        </w:rPr>
        <w:t xml:space="preserve"> recommendation</w:t>
      </w:r>
      <w:r w:rsidR="00B45812">
        <w:rPr>
          <w:rFonts w:asciiTheme="majorHAnsi" w:hAnsiTheme="majorHAnsi"/>
        </w:rPr>
        <w:t>s</w:t>
      </w:r>
      <w:r>
        <w:rPr>
          <w:rFonts w:asciiTheme="majorHAnsi" w:hAnsiTheme="majorHAnsi"/>
        </w:rPr>
        <w:t>.</w:t>
      </w:r>
    </w:p>
    <w:p w:rsidR="003D4263" w:rsidRDefault="003D4263">
      <w:pPr>
        <w:rPr>
          <w:rFonts w:asciiTheme="majorHAnsi" w:hAnsiTheme="majorHAnsi"/>
        </w:rPr>
      </w:pPr>
    </w:p>
    <w:p w:rsidR="003D4263" w:rsidRPr="006C4E95" w:rsidRDefault="00AA4B23" w:rsidP="006C4E95">
      <w:pPr>
        <w:pStyle w:val="ListParagraph"/>
        <w:numPr>
          <w:ilvl w:val="1"/>
          <w:numId w:val="12"/>
        </w:numPr>
        <w:ind w:left="426"/>
        <w:rPr>
          <w:rFonts w:asciiTheme="majorHAnsi" w:hAnsiTheme="majorHAnsi"/>
          <w:b/>
        </w:rPr>
      </w:pPr>
      <w:r w:rsidRPr="006C4E95">
        <w:rPr>
          <w:rFonts w:asciiTheme="majorHAnsi" w:hAnsiTheme="majorHAnsi"/>
          <w:b/>
        </w:rPr>
        <w:t xml:space="preserve">Customer service performance </w:t>
      </w:r>
      <w:r w:rsidR="006C4E95" w:rsidRPr="006C4E95">
        <w:rPr>
          <w:rFonts w:asciiTheme="majorHAnsi" w:hAnsiTheme="majorHAnsi"/>
          <w:b/>
        </w:rPr>
        <w:t>(C)</w:t>
      </w:r>
    </w:p>
    <w:p w:rsidR="003D4263" w:rsidRDefault="003D4263">
      <w:pPr>
        <w:rPr>
          <w:rFonts w:asciiTheme="majorHAnsi" w:hAnsiTheme="majorHAnsi"/>
        </w:rPr>
      </w:pPr>
    </w:p>
    <w:p w:rsidR="000A6EA7" w:rsidRDefault="00937289">
      <w:pPr>
        <w:rPr>
          <w:rFonts w:asciiTheme="majorHAnsi" w:hAnsiTheme="majorHAnsi"/>
        </w:rPr>
      </w:pPr>
      <w:r>
        <w:rPr>
          <w:rFonts w:asciiTheme="majorHAnsi" w:hAnsiTheme="majorHAnsi"/>
        </w:rPr>
        <w:t>Naturally, the committee has focussed on the performance of customer services, pa</w:t>
      </w:r>
      <w:r w:rsidR="000A6EA7">
        <w:rPr>
          <w:rFonts w:asciiTheme="majorHAnsi" w:hAnsiTheme="majorHAnsi"/>
        </w:rPr>
        <w:t>r</w:t>
      </w:r>
      <w:r w:rsidR="009F2156">
        <w:rPr>
          <w:rFonts w:asciiTheme="majorHAnsi" w:hAnsiTheme="majorHAnsi"/>
        </w:rPr>
        <w:t>ticularly in the One Stop Shop</w:t>
      </w:r>
      <w:r w:rsidR="00130EF4">
        <w:rPr>
          <w:rFonts w:asciiTheme="majorHAnsi" w:hAnsiTheme="majorHAnsi"/>
        </w:rPr>
        <w:t>s. I</w:t>
      </w:r>
      <w:r w:rsidR="009F2156">
        <w:rPr>
          <w:rFonts w:asciiTheme="majorHAnsi" w:hAnsiTheme="majorHAnsi"/>
        </w:rPr>
        <w:t>ndeed</w:t>
      </w:r>
      <w:r w:rsidR="00130EF4">
        <w:rPr>
          <w:rFonts w:asciiTheme="majorHAnsi" w:hAnsiTheme="majorHAnsi"/>
        </w:rPr>
        <w:t>,</w:t>
      </w:r>
      <w:r w:rsidR="000A6EA7">
        <w:rPr>
          <w:rFonts w:asciiTheme="majorHAnsi" w:hAnsiTheme="majorHAnsi"/>
        </w:rPr>
        <w:t xml:space="preserve"> </w:t>
      </w:r>
      <w:r>
        <w:rPr>
          <w:rFonts w:asciiTheme="majorHAnsi" w:hAnsiTheme="majorHAnsi"/>
        </w:rPr>
        <w:t xml:space="preserve">it was concerns about performance there that prompted </w:t>
      </w:r>
      <w:r w:rsidR="00FE759A">
        <w:rPr>
          <w:rFonts w:asciiTheme="majorHAnsi" w:hAnsiTheme="majorHAnsi"/>
        </w:rPr>
        <w:t>this</w:t>
      </w:r>
      <w:r>
        <w:rPr>
          <w:rFonts w:asciiTheme="majorHAnsi" w:hAnsiTheme="majorHAnsi"/>
        </w:rPr>
        <w:t xml:space="preserve"> review.</w:t>
      </w:r>
    </w:p>
    <w:p w:rsidR="000A6EA7" w:rsidRDefault="000A6EA7">
      <w:pPr>
        <w:rPr>
          <w:rFonts w:asciiTheme="majorHAnsi" w:hAnsiTheme="majorHAnsi"/>
        </w:rPr>
      </w:pPr>
    </w:p>
    <w:p w:rsidR="00937289" w:rsidRDefault="000A6EA7">
      <w:pPr>
        <w:rPr>
          <w:rFonts w:asciiTheme="majorHAnsi" w:hAnsiTheme="majorHAnsi"/>
        </w:rPr>
      </w:pPr>
      <w:r>
        <w:rPr>
          <w:rFonts w:asciiTheme="majorHAnsi" w:hAnsiTheme="majorHAnsi"/>
        </w:rPr>
        <w:t xml:space="preserve">During the review, </w:t>
      </w:r>
      <w:r w:rsidR="00A44D8A">
        <w:rPr>
          <w:rFonts w:asciiTheme="majorHAnsi" w:hAnsiTheme="majorHAnsi"/>
        </w:rPr>
        <w:t xml:space="preserve">Members </w:t>
      </w:r>
      <w:r>
        <w:rPr>
          <w:rFonts w:asciiTheme="majorHAnsi" w:hAnsiTheme="majorHAnsi"/>
        </w:rPr>
        <w:t>have raised</w:t>
      </w:r>
      <w:r w:rsidR="00A44D8A">
        <w:rPr>
          <w:rFonts w:asciiTheme="majorHAnsi" w:hAnsiTheme="majorHAnsi"/>
        </w:rPr>
        <w:t xml:space="preserve"> a number of </w:t>
      </w:r>
      <w:r w:rsidR="009D7054">
        <w:rPr>
          <w:rFonts w:asciiTheme="majorHAnsi" w:hAnsiTheme="majorHAnsi"/>
        </w:rPr>
        <w:t>specific issues</w:t>
      </w:r>
      <w:r w:rsidR="00A44D8A">
        <w:rPr>
          <w:rFonts w:asciiTheme="majorHAnsi" w:hAnsiTheme="majorHAnsi"/>
        </w:rPr>
        <w:t>, particularly during the site visit and the summit</w:t>
      </w:r>
      <w:r w:rsidR="00C629F2">
        <w:rPr>
          <w:rFonts w:asciiTheme="majorHAnsi" w:hAnsiTheme="majorHAnsi"/>
        </w:rPr>
        <w:t>.</w:t>
      </w:r>
      <w:r w:rsidR="009D7054">
        <w:rPr>
          <w:rFonts w:asciiTheme="majorHAnsi" w:hAnsiTheme="majorHAnsi"/>
        </w:rPr>
        <w:t xml:space="preserve"> </w:t>
      </w:r>
      <w:r>
        <w:rPr>
          <w:rFonts w:asciiTheme="majorHAnsi" w:hAnsiTheme="majorHAnsi"/>
        </w:rPr>
        <w:t>Those individual points are</w:t>
      </w:r>
      <w:r w:rsidR="009D7054">
        <w:rPr>
          <w:rFonts w:asciiTheme="majorHAnsi" w:hAnsiTheme="majorHAnsi"/>
        </w:rPr>
        <w:t xml:space="preserve"> answered in the notes of those </w:t>
      </w:r>
      <w:r w:rsidR="00DF58DE">
        <w:rPr>
          <w:rFonts w:asciiTheme="majorHAnsi" w:hAnsiTheme="majorHAnsi"/>
        </w:rPr>
        <w:t>meetings</w:t>
      </w:r>
      <w:r w:rsidR="009D7054">
        <w:rPr>
          <w:rFonts w:asciiTheme="majorHAnsi" w:hAnsiTheme="majorHAnsi"/>
        </w:rPr>
        <w:t xml:space="preserve"> in appendices </w:t>
      </w:r>
      <w:r w:rsidR="00FE759A">
        <w:rPr>
          <w:rFonts w:asciiTheme="majorHAnsi" w:hAnsiTheme="majorHAnsi"/>
        </w:rPr>
        <w:t>5</w:t>
      </w:r>
      <w:r w:rsidR="009D7054">
        <w:rPr>
          <w:rFonts w:asciiTheme="majorHAnsi" w:hAnsiTheme="majorHAnsi"/>
        </w:rPr>
        <w:t xml:space="preserve"> and </w:t>
      </w:r>
      <w:r w:rsidR="00FE759A">
        <w:rPr>
          <w:rFonts w:asciiTheme="majorHAnsi" w:hAnsiTheme="majorHAnsi"/>
        </w:rPr>
        <w:t>6</w:t>
      </w:r>
      <w:r w:rsidR="009D7054">
        <w:rPr>
          <w:rFonts w:asciiTheme="majorHAnsi" w:hAnsiTheme="majorHAnsi"/>
        </w:rPr>
        <w:t>.</w:t>
      </w:r>
    </w:p>
    <w:p w:rsidR="00DF58DE" w:rsidRDefault="00DF58DE">
      <w:pPr>
        <w:rPr>
          <w:rFonts w:asciiTheme="majorHAnsi" w:hAnsiTheme="majorHAnsi"/>
        </w:rPr>
      </w:pPr>
    </w:p>
    <w:p w:rsidR="00DF58DE" w:rsidRDefault="00CD7052">
      <w:pPr>
        <w:rPr>
          <w:rFonts w:asciiTheme="majorHAnsi" w:hAnsiTheme="majorHAnsi"/>
        </w:rPr>
      </w:pPr>
      <w:r>
        <w:rPr>
          <w:rFonts w:asciiTheme="majorHAnsi" w:hAnsiTheme="majorHAnsi"/>
        </w:rPr>
        <w:t xml:space="preserve">However, one issue is common to the issue Members have raised: that queues at </w:t>
      </w:r>
      <w:r w:rsidR="00706918">
        <w:rPr>
          <w:rFonts w:asciiTheme="majorHAnsi" w:hAnsiTheme="majorHAnsi"/>
        </w:rPr>
        <w:t>the OSSs reached an unacceptable length. Indeed</w:t>
      </w:r>
      <w:r w:rsidR="00384EAD">
        <w:rPr>
          <w:rFonts w:asciiTheme="majorHAnsi" w:hAnsiTheme="majorHAnsi"/>
        </w:rPr>
        <w:t>,</w:t>
      </w:r>
      <w:r w:rsidR="00706918">
        <w:rPr>
          <w:rFonts w:asciiTheme="majorHAnsi" w:hAnsiTheme="majorHAnsi"/>
        </w:rPr>
        <w:t xml:space="preserve"> several residents complained to Members that </w:t>
      </w:r>
      <w:r w:rsidR="00141BFF">
        <w:rPr>
          <w:rFonts w:asciiTheme="majorHAnsi" w:hAnsiTheme="majorHAnsi"/>
        </w:rPr>
        <w:t>average waiting times were high; that the maximum waiting times were unacceptable; and that queues were closed, often well before the end of the day.</w:t>
      </w:r>
      <w:r w:rsidR="000A0012">
        <w:rPr>
          <w:rFonts w:asciiTheme="majorHAnsi" w:hAnsiTheme="majorHAnsi"/>
        </w:rPr>
        <w:t xml:space="preserve"> </w:t>
      </w:r>
      <w:r w:rsidR="005C0995">
        <w:rPr>
          <w:rFonts w:asciiTheme="majorHAnsi" w:hAnsiTheme="majorHAnsi"/>
        </w:rPr>
        <w:t>It is worth noting that Members did not receive complaints about the quality of the service received or the ability of the OSSs to help residents once they were seen. Speed o</w:t>
      </w:r>
      <w:r w:rsidR="00384EAD">
        <w:rPr>
          <w:rFonts w:asciiTheme="majorHAnsi" w:hAnsiTheme="majorHAnsi"/>
        </w:rPr>
        <w:t>f service, rather than quality</w:t>
      </w:r>
      <w:r w:rsidR="005C0995">
        <w:rPr>
          <w:rFonts w:asciiTheme="majorHAnsi" w:hAnsiTheme="majorHAnsi"/>
        </w:rPr>
        <w:t xml:space="preserve"> appears to have been the issue, with the</w:t>
      </w:r>
      <w:r w:rsidR="000A0012">
        <w:rPr>
          <w:rFonts w:asciiTheme="majorHAnsi" w:hAnsiTheme="majorHAnsi"/>
        </w:rPr>
        <w:t xml:space="preserve"> peak of the </w:t>
      </w:r>
      <w:r w:rsidR="005C0995">
        <w:rPr>
          <w:rFonts w:asciiTheme="majorHAnsi" w:hAnsiTheme="majorHAnsi"/>
        </w:rPr>
        <w:t>problems</w:t>
      </w:r>
      <w:r w:rsidR="000A0012">
        <w:rPr>
          <w:rFonts w:asciiTheme="majorHAnsi" w:hAnsiTheme="majorHAnsi"/>
        </w:rPr>
        <w:t xml:space="preserve"> appear</w:t>
      </w:r>
      <w:r w:rsidR="005C0995">
        <w:rPr>
          <w:rFonts w:asciiTheme="majorHAnsi" w:hAnsiTheme="majorHAnsi"/>
        </w:rPr>
        <w:t>ing</w:t>
      </w:r>
      <w:r w:rsidR="000A0012">
        <w:rPr>
          <w:rFonts w:asciiTheme="majorHAnsi" w:hAnsiTheme="majorHAnsi"/>
        </w:rPr>
        <w:t xml:space="preserve"> to be around late summer 2012, especially September.</w:t>
      </w:r>
    </w:p>
    <w:p w:rsidR="000A0012" w:rsidRDefault="000A0012">
      <w:pPr>
        <w:rPr>
          <w:rFonts w:asciiTheme="majorHAnsi" w:hAnsiTheme="majorHAnsi"/>
        </w:rPr>
      </w:pPr>
    </w:p>
    <w:p w:rsidR="000A0012" w:rsidRDefault="00E503EF">
      <w:pPr>
        <w:rPr>
          <w:rFonts w:asciiTheme="majorHAnsi" w:hAnsiTheme="majorHAnsi"/>
        </w:rPr>
      </w:pPr>
      <w:r>
        <w:rPr>
          <w:rFonts w:asciiTheme="majorHAnsi" w:hAnsiTheme="majorHAnsi"/>
        </w:rPr>
        <w:t xml:space="preserve">Elevate has since carried out an investigation into the spike in waiting </w:t>
      </w:r>
      <w:r w:rsidR="00770D2E">
        <w:rPr>
          <w:rFonts w:asciiTheme="majorHAnsi" w:hAnsiTheme="majorHAnsi"/>
        </w:rPr>
        <w:t>times, and</w:t>
      </w:r>
      <w:r>
        <w:rPr>
          <w:rFonts w:asciiTheme="majorHAnsi" w:hAnsiTheme="majorHAnsi"/>
        </w:rPr>
        <w:t xml:space="preserve"> the report of that investigation can be found at </w:t>
      </w:r>
      <w:r w:rsidR="00673BEA">
        <w:rPr>
          <w:rFonts w:asciiTheme="majorHAnsi" w:hAnsiTheme="majorHAnsi"/>
        </w:rPr>
        <w:t>Appendix</w:t>
      </w:r>
      <w:r>
        <w:rPr>
          <w:rFonts w:asciiTheme="majorHAnsi" w:hAnsiTheme="majorHAnsi"/>
        </w:rPr>
        <w:t xml:space="preserve"> </w:t>
      </w:r>
      <w:r w:rsidR="00216FD4">
        <w:rPr>
          <w:rFonts w:asciiTheme="majorHAnsi" w:hAnsiTheme="majorHAnsi"/>
        </w:rPr>
        <w:t>7</w:t>
      </w:r>
      <w:r>
        <w:rPr>
          <w:rFonts w:asciiTheme="majorHAnsi" w:hAnsiTheme="majorHAnsi"/>
        </w:rPr>
        <w:t>.</w:t>
      </w:r>
      <w:r w:rsidR="00A52481">
        <w:rPr>
          <w:rFonts w:asciiTheme="majorHAnsi" w:hAnsiTheme="majorHAnsi"/>
        </w:rPr>
        <w:t xml:space="preserve"> Elevate’s standard month</w:t>
      </w:r>
      <w:r w:rsidR="00D0782C">
        <w:rPr>
          <w:rFonts w:asciiTheme="majorHAnsi" w:hAnsiTheme="majorHAnsi"/>
        </w:rPr>
        <w:t>ly</w:t>
      </w:r>
      <w:r w:rsidR="00A52481">
        <w:rPr>
          <w:rFonts w:asciiTheme="majorHAnsi" w:hAnsiTheme="majorHAnsi"/>
        </w:rPr>
        <w:t xml:space="preserve"> operational report for the same period can be found at </w:t>
      </w:r>
      <w:r w:rsidR="00673BEA">
        <w:rPr>
          <w:rFonts w:asciiTheme="majorHAnsi" w:hAnsiTheme="majorHAnsi"/>
        </w:rPr>
        <w:t>Appendix</w:t>
      </w:r>
      <w:r w:rsidR="00A52481">
        <w:rPr>
          <w:rFonts w:asciiTheme="majorHAnsi" w:hAnsiTheme="majorHAnsi"/>
        </w:rPr>
        <w:t xml:space="preserve"> </w:t>
      </w:r>
      <w:r w:rsidR="00CA0BF1">
        <w:rPr>
          <w:rFonts w:asciiTheme="majorHAnsi" w:hAnsiTheme="majorHAnsi"/>
        </w:rPr>
        <w:t>8</w:t>
      </w:r>
      <w:r w:rsidR="00A52481">
        <w:rPr>
          <w:rFonts w:asciiTheme="majorHAnsi" w:hAnsiTheme="majorHAnsi"/>
        </w:rPr>
        <w:t xml:space="preserve">. </w:t>
      </w:r>
    </w:p>
    <w:p w:rsidR="00E503EF" w:rsidRDefault="00E503EF">
      <w:pPr>
        <w:rPr>
          <w:rFonts w:asciiTheme="majorHAnsi" w:hAnsiTheme="majorHAnsi"/>
        </w:rPr>
      </w:pPr>
    </w:p>
    <w:p w:rsidR="003351F4" w:rsidRDefault="0090493D">
      <w:pPr>
        <w:rPr>
          <w:rFonts w:asciiTheme="majorHAnsi" w:hAnsiTheme="majorHAnsi"/>
        </w:rPr>
      </w:pPr>
      <w:r>
        <w:rPr>
          <w:rFonts w:asciiTheme="majorHAnsi" w:hAnsiTheme="majorHAnsi"/>
        </w:rPr>
        <w:t>Having reviewed these reports, the</w:t>
      </w:r>
      <w:r w:rsidR="003351F4">
        <w:rPr>
          <w:rFonts w:asciiTheme="majorHAnsi" w:hAnsiTheme="majorHAnsi"/>
        </w:rPr>
        <w:t xml:space="preserve"> committee accepts </w:t>
      </w:r>
      <w:r>
        <w:rPr>
          <w:rFonts w:asciiTheme="majorHAnsi" w:hAnsiTheme="majorHAnsi"/>
        </w:rPr>
        <w:t xml:space="preserve">Elevate’s assertion </w:t>
      </w:r>
      <w:r w:rsidR="003351F4">
        <w:rPr>
          <w:rFonts w:asciiTheme="majorHAnsi" w:hAnsiTheme="majorHAnsi"/>
        </w:rPr>
        <w:t xml:space="preserve">that a </w:t>
      </w:r>
      <w:r w:rsidR="00CD757A">
        <w:rPr>
          <w:rFonts w:asciiTheme="majorHAnsi" w:hAnsiTheme="majorHAnsi"/>
        </w:rPr>
        <w:t>combination</w:t>
      </w:r>
      <w:r w:rsidR="003351F4">
        <w:rPr>
          <w:rFonts w:asciiTheme="majorHAnsi" w:hAnsiTheme="majorHAnsi"/>
        </w:rPr>
        <w:t xml:space="preserve"> of circumstances</w:t>
      </w:r>
      <w:r w:rsidR="00A52481">
        <w:rPr>
          <w:rFonts w:asciiTheme="majorHAnsi" w:hAnsiTheme="majorHAnsi"/>
        </w:rPr>
        <w:t xml:space="preserve"> contributed to a significant increase in waiting times</w:t>
      </w:r>
      <w:r w:rsidR="0008011A">
        <w:rPr>
          <w:rFonts w:asciiTheme="majorHAnsi" w:hAnsiTheme="majorHAnsi"/>
        </w:rPr>
        <w:t>, including</w:t>
      </w:r>
      <w:r w:rsidR="003351F4">
        <w:rPr>
          <w:rFonts w:asciiTheme="majorHAnsi" w:hAnsiTheme="majorHAnsi"/>
        </w:rPr>
        <w:t>:</w:t>
      </w:r>
    </w:p>
    <w:p w:rsidR="003351F4" w:rsidRDefault="003351F4">
      <w:pPr>
        <w:rPr>
          <w:rFonts w:asciiTheme="majorHAnsi" w:hAnsiTheme="majorHAnsi"/>
        </w:rPr>
      </w:pPr>
    </w:p>
    <w:p w:rsidR="003351F4" w:rsidRDefault="003351F4" w:rsidP="003351F4">
      <w:pPr>
        <w:pStyle w:val="ListParagraph"/>
        <w:numPr>
          <w:ilvl w:val="0"/>
          <w:numId w:val="7"/>
        </w:numPr>
        <w:rPr>
          <w:rFonts w:asciiTheme="majorHAnsi" w:hAnsiTheme="majorHAnsi"/>
        </w:rPr>
      </w:pPr>
      <w:r w:rsidRPr="003351F4">
        <w:rPr>
          <w:rFonts w:asciiTheme="majorHAnsi" w:hAnsiTheme="majorHAnsi"/>
        </w:rPr>
        <w:t xml:space="preserve">a surge in residents renewing parking permits (500 more </w:t>
      </w:r>
      <w:r w:rsidR="00254CA6">
        <w:rPr>
          <w:rFonts w:asciiTheme="majorHAnsi" w:hAnsiTheme="majorHAnsi"/>
        </w:rPr>
        <w:t>visits</w:t>
      </w:r>
      <w:r w:rsidRPr="003351F4">
        <w:rPr>
          <w:rFonts w:asciiTheme="majorHAnsi" w:hAnsiTheme="majorHAnsi"/>
        </w:rPr>
        <w:t xml:space="preserve"> in July 2012 than March 2012)</w:t>
      </w:r>
    </w:p>
    <w:p w:rsidR="005F4050" w:rsidRDefault="005F4050" w:rsidP="003351F4">
      <w:pPr>
        <w:pStyle w:val="ListParagraph"/>
        <w:numPr>
          <w:ilvl w:val="0"/>
          <w:numId w:val="7"/>
        </w:numPr>
        <w:rPr>
          <w:rFonts w:asciiTheme="majorHAnsi" w:hAnsiTheme="majorHAnsi"/>
        </w:rPr>
      </w:pPr>
      <w:r>
        <w:rPr>
          <w:rFonts w:asciiTheme="majorHAnsi" w:hAnsiTheme="majorHAnsi"/>
        </w:rPr>
        <w:t>a lack of training for OSS staff in new ways of processing parking permits</w:t>
      </w:r>
    </w:p>
    <w:p w:rsidR="005F4050" w:rsidRPr="003351F4" w:rsidRDefault="005F4050" w:rsidP="003351F4">
      <w:pPr>
        <w:pStyle w:val="ListParagraph"/>
        <w:numPr>
          <w:ilvl w:val="0"/>
          <w:numId w:val="7"/>
        </w:numPr>
        <w:rPr>
          <w:rFonts w:asciiTheme="majorHAnsi" w:hAnsiTheme="majorHAnsi"/>
        </w:rPr>
      </w:pPr>
      <w:r>
        <w:rPr>
          <w:rFonts w:asciiTheme="majorHAnsi" w:hAnsiTheme="majorHAnsi"/>
        </w:rPr>
        <w:t>a lack of awareness among residents about alternative ways to renew and pay for their permits</w:t>
      </w:r>
    </w:p>
    <w:p w:rsidR="00E503EF" w:rsidRPr="003351F4" w:rsidRDefault="003351F4" w:rsidP="003351F4">
      <w:pPr>
        <w:pStyle w:val="ListParagraph"/>
        <w:numPr>
          <w:ilvl w:val="0"/>
          <w:numId w:val="7"/>
        </w:numPr>
        <w:rPr>
          <w:rFonts w:asciiTheme="majorHAnsi" w:hAnsiTheme="majorHAnsi"/>
        </w:rPr>
      </w:pPr>
      <w:r w:rsidRPr="003351F4">
        <w:rPr>
          <w:rFonts w:asciiTheme="majorHAnsi" w:hAnsiTheme="majorHAnsi"/>
        </w:rPr>
        <w:lastRenderedPageBreak/>
        <w:t>increased demand for housing benefit (a 14% increase in new claims and a</w:t>
      </w:r>
      <w:r w:rsidR="00524B4A">
        <w:rPr>
          <w:rFonts w:asciiTheme="majorHAnsi" w:hAnsiTheme="majorHAnsi"/>
        </w:rPr>
        <w:t xml:space="preserve">17% increase in claim change </w:t>
      </w:r>
      <w:r w:rsidRPr="003351F4">
        <w:rPr>
          <w:rFonts w:asciiTheme="majorHAnsi" w:hAnsiTheme="majorHAnsi"/>
        </w:rPr>
        <w:t>processing)</w:t>
      </w:r>
    </w:p>
    <w:p w:rsidR="003351F4" w:rsidRPr="003351F4" w:rsidRDefault="003351F4" w:rsidP="003351F4">
      <w:pPr>
        <w:pStyle w:val="ListParagraph"/>
        <w:numPr>
          <w:ilvl w:val="0"/>
          <w:numId w:val="7"/>
        </w:numPr>
        <w:rPr>
          <w:rFonts w:asciiTheme="majorHAnsi" w:hAnsiTheme="majorHAnsi"/>
        </w:rPr>
      </w:pPr>
      <w:r w:rsidRPr="003351F4">
        <w:rPr>
          <w:rFonts w:asciiTheme="majorHAnsi" w:hAnsiTheme="majorHAnsi"/>
        </w:rPr>
        <w:t>increased general footfall in the OSS (up 20% in July 2012 compared to the same month in 2011)</w:t>
      </w:r>
    </w:p>
    <w:p w:rsidR="000A0012" w:rsidRDefault="003351F4" w:rsidP="003351F4">
      <w:pPr>
        <w:pStyle w:val="ListParagraph"/>
        <w:numPr>
          <w:ilvl w:val="0"/>
          <w:numId w:val="7"/>
        </w:numPr>
        <w:rPr>
          <w:rFonts w:asciiTheme="majorHAnsi" w:hAnsiTheme="majorHAnsi"/>
        </w:rPr>
      </w:pPr>
      <w:r w:rsidRPr="003351F4">
        <w:rPr>
          <w:rFonts w:asciiTheme="majorHAnsi" w:hAnsiTheme="majorHAnsi"/>
        </w:rPr>
        <w:t>technical issues leading to printing downtime</w:t>
      </w:r>
      <w:r w:rsidR="00524B4A">
        <w:rPr>
          <w:rFonts w:asciiTheme="majorHAnsi" w:hAnsiTheme="majorHAnsi"/>
        </w:rPr>
        <w:t>, on one occasion a delay of several days</w:t>
      </w:r>
    </w:p>
    <w:p w:rsidR="00300D81" w:rsidRDefault="00FB26C6" w:rsidP="003351F4">
      <w:pPr>
        <w:pStyle w:val="ListParagraph"/>
        <w:numPr>
          <w:ilvl w:val="0"/>
          <w:numId w:val="7"/>
        </w:numPr>
        <w:rPr>
          <w:rFonts w:asciiTheme="majorHAnsi" w:hAnsiTheme="majorHAnsi"/>
        </w:rPr>
      </w:pPr>
      <w:r>
        <w:rPr>
          <w:rFonts w:asciiTheme="majorHAnsi" w:hAnsiTheme="majorHAnsi"/>
        </w:rPr>
        <w:t xml:space="preserve">changes to the </w:t>
      </w:r>
      <w:r w:rsidR="00804A68">
        <w:rPr>
          <w:rFonts w:asciiTheme="majorHAnsi" w:hAnsiTheme="majorHAnsi"/>
        </w:rPr>
        <w:t xml:space="preserve">waiting time </w:t>
      </w:r>
      <w:r>
        <w:rPr>
          <w:rFonts w:asciiTheme="majorHAnsi" w:hAnsiTheme="majorHAnsi"/>
        </w:rPr>
        <w:t>KPIs negotiated by the Council in return for a reduction in the operating cost</w:t>
      </w:r>
    </w:p>
    <w:p w:rsidR="00524B4A" w:rsidRDefault="00524B4A" w:rsidP="00524B4A">
      <w:pPr>
        <w:rPr>
          <w:rFonts w:asciiTheme="majorHAnsi" w:hAnsiTheme="majorHAnsi"/>
        </w:rPr>
      </w:pPr>
    </w:p>
    <w:p w:rsidR="00B56C5A" w:rsidRDefault="00C70B27" w:rsidP="00524B4A">
      <w:pPr>
        <w:rPr>
          <w:rFonts w:asciiTheme="majorHAnsi" w:hAnsiTheme="majorHAnsi"/>
        </w:rPr>
      </w:pPr>
      <w:r>
        <w:rPr>
          <w:rFonts w:asciiTheme="majorHAnsi" w:hAnsiTheme="majorHAnsi"/>
        </w:rPr>
        <w:t xml:space="preserve">The committee notes that </w:t>
      </w:r>
      <w:r w:rsidR="008C1ACE">
        <w:rPr>
          <w:rFonts w:asciiTheme="majorHAnsi" w:hAnsiTheme="majorHAnsi"/>
        </w:rPr>
        <w:t>some</w:t>
      </w:r>
      <w:r>
        <w:rPr>
          <w:rFonts w:asciiTheme="majorHAnsi" w:hAnsiTheme="majorHAnsi"/>
        </w:rPr>
        <w:t xml:space="preserve"> of the increased demand is due to external pressures beyond the control of</w:t>
      </w:r>
      <w:r w:rsidR="00854DA1">
        <w:rPr>
          <w:rFonts w:asciiTheme="majorHAnsi" w:hAnsiTheme="majorHAnsi"/>
        </w:rPr>
        <w:t xml:space="preserve"> either the Council or Elevate, </w:t>
      </w:r>
      <w:r>
        <w:rPr>
          <w:rFonts w:asciiTheme="majorHAnsi" w:hAnsiTheme="majorHAnsi"/>
        </w:rPr>
        <w:t>particularly in housing benefit processing</w:t>
      </w:r>
      <w:r w:rsidR="00B56C5A">
        <w:rPr>
          <w:rFonts w:asciiTheme="majorHAnsi" w:hAnsiTheme="majorHAnsi"/>
        </w:rPr>
        <w:t>.</w:t>
      </w:r>
      <w:r w:rsidR="00C803C6">
        <w:rPr>
          <w:rFonts w:asciiTheme="majorHAnsi" w:hAnsiTheme="majorHAnsi"/>
        </w:rPr>
        <w:t xml:space="preserve"> It also accepts th</w:t>
      </w:r>
      <w:r w:rsidR="00B17A1A">
        <w:rPr>
          <w:rFonts w:asciiTheme="majorHAnsi" w:hAnsiTheme="majorHAnsi"/>
        </w:rPr>
        <w:t xml:space="preserve">at Elevate has operated within the </w:t>
      </w:r>
      <w:r w:rsidR="00833A64">
        <w:rPr>
          <w:rFonts w:asciiTheme="majorHAnsi" w:hAnsiTheme="majorHAnsi"/>
        </w:rPr>
        <w:t>stipulation</w:t>
      </w:r>
      <w:r w:rsidR="00B17A1A">
        <w:rPr>
          <w:rFonts w:asciiTheme="majorHAnsi" w:hAnsiTheme="majorHAnsi"/>
        </w:rPr>
        <w:t xml:space="preserve"> of </w:t>
      </w:r>
      <w:r w:rsidR="008D2857">
        <w:rPr>
          <w:rFonts w:asciiTheme="majorHAnsi" w:hAnsiTheme="majorHAnsi"/>
        </w:rPr>
        <w:t>its</w:t>
      </w:r>
      <w:r w:rsidR="00B17A1A">
        <w:rPr>
          <w:rFonts w:asciiTheme="majorHAnsi" w:hAnsiTheme="majorHAnsi"/>
        </w:rPr>
        <w:t xml:space="preserve"> contract and met most of its KPIs throughout this period.</w:t>
      </w:r>
      <w:r w:rsidR="00EA1AE7">
        <w:rPr>
          <w:rFonts w:asciiTheme="majorHAnsi" w:hAnsiTheme="majorHAnsi"/>
        </w:rPr>
        <w:t xml:space="preserve"> The committee finally accepts that </w:t>
      </w:r>
      <w:r w:rsidR="00E73225">
        <w:rPr>
          <w:rFonts w:asciiTheme="majorHAnsi" w:hAnsiTheme="majorHAnsi"/>
        </w:rPr>
        <w:t>customer services are operated on a price-performance dichotomy and there will always be a trade off between the amount of money the Council is willing to invest and the service that it receives.</w:t>
      </w:r>
    </w:p>
    <w:p w:rsidR="00B56C5A" w:rsidRDefault="00B56C5A" w:rsidP="00524B4A">
      <w:pPr>
        <w:rPr>
          <w:rFonts w:asciiTheme="majorHAnsi" w:hAnsiTheme="majorHAnsi"/>
        </w:rPr>
      </w:pPr>
    </w:p>
    <w:p w:rsidR="0066771D" w:rsidRDefault="00854DA1">
      <w:pPr>
        <w:rPr>
          <w:rFonts w:asciiTheme="majorHAnsi" w:hAnsiTheme="majorHAnsi"/>
        </w:rPr>
      </w:pPr>
      <w:r>
        <w:rPr>
          <w:rFonts w:asciiTheme="majorHAnsi" w:hAnsiTheme="majorHAnsi"/>
        </w:rPr>
        <w:t>How</w:t>
      </w:r>
      <w:r w:rsidR="0066771D">
        <w:rPr>
          <w:rFonts w:asciiTheme="majorHAnsi" w:hAnsiTheme="majorHAnsi"/>
        </w:rPr>
        <w:t xml:space="preserve">ever, the </w:t>
      </w:r>
      <w:r w:rsidR="00DF36C0">
        <w:rPr>
          <w:rFonts w:asciiTheme="majorHAnsi" w:hAnsiTheme="majorHAnsi"/>
        </w:rPr>
        <w:t xml:space="preserve">committee believes that there were </w:t>
      </w:r>
      <w:r w:rsidR="00402FC2">
        <w:rPr>
          <w:rFonts w:asciiTheme="majorHAnsi" w:hAnsiTheme="majorHAnsi"/>
        </w:rPr>
        <w:t>nevertheless</w:t>
      </w:r>
      <w:r w:rsidR="00FB7928">
        <w:rPr>
          <w:rFonts w:asciiTheme="majorHAnsi" w:hAnsiTheme="majorHAnsi"/>
        </w:rPr>
        <w:t xml:space="preserve"> specific</w:t>
      </w:r>
      <w:r w:rsidR="00402FC2">
        <w:rPr>
          <w:rFonts w:asciiTheme="majorHAnsi" w:hAnsiTheme="majorHAnsi"/>
        </w:rPr>
        <w:t xml:space="preserve"> </w:t>
      </w:r>
      <w:r w:rsidR="00DF36C0">
        <w:rPr>
          <w:rFonts w:asciiTheme="majorHAnsi" w:hAnsiTheme="majorHAnsi"/>
        </w:rPr>
        <w:t>failings around how Elevate and the Council planned</w:t>
      </w:r>
      <w:r w:rsidR="00FB7928">
        <w:rPr>
          <w:rFonts w:asciiTheme="majorHAnsi" w:hAnsiTheme="majorHAnsi"/>
        </w:rPr>
        <w:t xml:space="preserve"> </w:t>
      </w:r>
      <w:r w:rsidR="00DF36C0">
        <w:rPr>
          <w:rFonts w:asciiTheme="majorHAnsi" w:hAnsiTheme="majorHAnsi"/>
        </w:rPr>
        <w:t>to process CPZ parking permits, w</w:t>
      </w:r>
      <w:r w:rsidR="00E03174">
        <w:rPr>
          <w:rFonts w:asciiTheme="majorHAnsi" w:hAnsiTheme="majorHAnsi"/>
        </w:rPr>
        <w:t>hich resulted in long queues and extended waiting times</w:t>
      </w:r>
      <w:r w:rsidR="00180BFD">
        <w:rPr>
          <w:rFonts w:asciiTheme="majorHAnsi" w:hAnsiTheme="majorHAnsi"/>
        </w:rPr>
        <w:t>.</w:t>
      </w:r>
    </w:p>
    <w:p w:rsidR="00DF36C0" w:rsidRDefault="00DF36C0">
      <w:pPr>
        <w:rPr>
          <w:rFonts w:asciiTheme="majorHAnsi" w:hAnsiTheme="majorHAnsi"/>
        </w:rPr>
      </w:pPr>
    </w:p>
    <w:p w:rsidR="00402FC2" w:rsidRDefault="00DF36C0">
      <w:pPr>
        <w:rPr>
          <w:rFonts w:asciiTheme="majorHAnsi" w:hAnsiTheme="majorHAnsi"/>
        </w:rPr>
      </w:pPr>
      <w:r>
        <w:rPr>
          <w:rFonts w:asciiTheme="majorHAnsi" w:hAnsiTheme="majorHAnsi"/>
        </w:rPr>
        <w:t xml:space="preserve">The committee notes, for example, </w:t>
      </w:r>
      <w:r w:rsidR="00402FC2">
        <w:rPr>
          <w:rFonts w:asciiTheme="majorHAnsi" w:hAnsiTheme="majorHAnsi"/>
        </w:rPr>
        <w:t xml:space="preserve">that there was a serious discrepancy between the forecast demand figures supplied by Parking Services (624 parking permit visits </w:t>
      </w:r>
      <w:r w:rsidR="00402FC2" w:rsidRPr="00402FC2">
        <w:rPr>
          <w:rFonts w:asciiTheme="majorHAnsi" w:hAnsiTheme="majorHAnsi"/>
          <w:i/>
        </w:rPr>
        <w:t>forecast</w:t>
      </w:r>
      <w:r w:rsidR="00402FC2">
        <w:rPr>
          <w:rFonts w:asciiTheme="majorHAnsi" w:hAnsiTheme="majorHAnsi"/>
        </w:rPr>
        <w:t xml:space="preserve"> in July 2012) and the reality experienced in the OSSs (1482 </w:t>
      </w:r>
      <w:r w:rsidR="00402FC2" w:rsidRPr="00402FC2">
        <w:rPr>
          <w:rFonts w:asciiTheme="majorHAnsi" w:hAnsiTheme="majorHAnsi"/>
          <w:i/>
        </w:rPr>
        <w:t>actual</w:t>
      </w:r>
      <w:r w:rsidR="00402FC2">
        <w:rPr>
          <w:rFonts w:asciiTheme="majorHAnsi" w:hAnsiTheme="majorHAnsi"/>
        </w:rPr>
        <w:t xml:space="preserve"> visits)</w:t>
      </w:r>
      <w:r w:rsidR="00350B2C">
        <w:rPr>
          <w:rFonts w:asciiTheme="majorHAnsi" w:hAnsiTheme="majorHAnsi"/>
        </w:rPr>
        <w:t>, making it hard for the OSS to properly prepare for the surge.</w:t>
      </w:r>
      <w:r w:rsidR="00824448">
        <w:rPr>
          <w:rFonts w:asciiTheme="majorHAnsi" w:hAnsiTheme="majorHAnsi"/>
        </w:rPr>
        <w:t xml:space="preserve"> The committee questions </w:t>
      </w:r>
      <w:r w:rsidR="00B1016E">
        <w:rPr>
          <w:rFonts w:asciiTheme="majorHAnsi" w:hAnsiTheme="majorHAnsi"/>
        </w:rPr>
        <w:t>whether Parking Services had given the potential surge sufficient consideration and whether it had properly planned and discussed its proposed service changes with Elevate.</w:t>
      </w:r>
    </w:p>
    <w:p w:rsidR="00402FC2" w:rsidRDefault="00402FC2">
      <w:pPr>
        <w:rPr>
          <w:rFonts w:asciiTheme="majorHAnsi" w:hAnsiTheme="majorHAnsi"/>
        </w:rPr>
      </w:pPr>
    </w:p>
    <w:p w:rsidR="007F1E20" w:rsidRDefault="00B1016E">
      <w:pPr>
        <w:rPr>
          <w:rFonts w:asciiTheme="majorHAnsi" w:hAnsiTheme="majorHAnsi"/>
        </w:rPr>
      </w:pPr>
      <w:r>
        <w:rPr>
          <w:rFonts w:asciiTheme="majorHAnsi" w:hAnsiTheme="majorHAnsi"/>
        </w:rPr>
        <w:t xml:space="preserve">For Elevate’s part, the committee similarly questions how prepared </w:t>
      </w:r>
      <w:r w:rsidR="005C0F52">
        <w:rPr>
          <w:rFonts w:asciiTheme="majorHAnsi" w:hAnsiTheme="majorHAnsi"/>
        </w:rPr>
        <w:t>the OSSs</w:t>
      </w:r>
      <w:r>
        <w:rPr>
          <w:rFonts w:asciiTheme="majorHAnsi" w:hAnsiTheme="majorHAnsi"/>
        </w:rPr>
        <w:t xml:space="preserve"> were to handle a surge in parking permit demand. The committee notes</w:t>
      </w:r>
      <w:r w:rsidR="003C6C49">
        <w:rPr>
          <w:rFonts w:asciiTheme="majorHAnsi" w:hAnsiTheme="majorHAnsi"/>
        </w:rPr>
        <w:t>, for example,</w:t>
      </w:r>
      <w:r>
        <w:rPr>
          <w:rFonts w:asciiTheme="majorHAnsi" w:hAnsiTheme="majorHAnsi"/>
        </w:rPr>
        <w:t xml:space="preserve"> that the OSSs continue</w:t>
      </w:r>
      <w:r w:rsidR="007F1E20">
        <w:rPr>
          <w:rFonts w:asciiTheme="majorHAnsi" w:hAnsiTheme="majorHAnsi"/>
        </w:rPr>
        <w:t>d</w:t>
      </w:r>
      <w:r>
        <w:rPr>
          <w:rFonts w:asciiTheme="majorHAnsi" w:hAnsiTheme="majorHAnsi"/>
        </w:rPr>
        <w:t xml:space="preserve"> to rely heavily on the cash payment machines (Scancoin)</w:t>
      </w:r>
      <w:r w:rsidR="005C0F52">
        <w:rPr>
          <w:rFonts w:asciiTheme="majorHAnsi" w:hAnsiTheme="majorHAnsi"/>
        </w:rPr>
        <w:t>, to the exclusion of other payment methods – particularly card payments, which were not offered until sometime after the peak in demand.</w:t>
      </w:r>
      <w:r w:rsidR="00FA1046">
        <w:rPr>
          <w:rFonts w:asciiTheme="majorHAnsi" w:hAnsiTheme="majorHAnsi"/>
        </w:rPr>
        <w:t xml:space="preserve"> </w:t>
      </w:r>
      <w:r w:rsidR="00555C9E">
        <w:rPr>
          <w:rFonts w:asciiTheme="majorHAnsi" w:hAnsiTheme="majorHAnsi"/>
        </w:rPr>
        <w:t xml:space="preserve">The committee suspects that this oversight in Elevate’s service planning exacerbated the situation in summer 2012, and caused unnecessary additional inconvenience to residents. </w:t>
      </w:r>
      <w:r w:rsidR="00FA1046">
        <w:rPr>
          <w:rFonts w:asciiTheme="majorHAnsi" w:hAnsiTheme="majorHAnsi"/>
        </w:rPr>
        <w:t>The committee believes that this weakness should have been identified and rectified early in Elevate’s operation of the OSSs</w:t>
      </w:r>
      <w:r w:rsidR="003C6C49">
        <w:rPr>
          <w:rFonts w:asciiTheme="majorHAnsi" w:hAnsiTheme="majorHAnsi"/>
        </w:rPr>
        <w:t xml:space="preserve">, and </w:t>
      </w:r>
      <w:r w:rsidR="00F71F47">
        <w:rPr>
          <w:rFonts w:asciiTheme="majorHAnsi" w:hAnsiTheme="majorHAnsi"/>
        </w:rPr>
        <w:t>not allowed to negatively affect the services on the front line.</w:t>
      </w:r>
    </w:p>
    <w:p w:rsidR="002B631B" w:rsidRDefault="002B631B">
      <w:pPr>
        <w:rPr>
          <w:rFonts w:asciiTheme="majorHAnsi" w:hAnsiTheme="majorHAnsi"/>
        </w:rPr>
      </w:pPr>
    </w:p>
    <w:p w:rsidR="00A5316E" w:rsidRDefault="0076092E">
      <w:pPr>
        <w:rPr>
          <w:rFonts w:asciiTheme="majorHAnsi" w:hAnsiTheme="majorHAnsi"/>
        </w:rPr>
      </w:pPr>
      <w:r>
        <w:rPr>
          <w:rFonts w:asciiTheme="majorHAnsi" w:hAnsiTheme="majorHAnsi"/>
        </w:rPr>
        <w:t>Overall, the</w:t>
      </w:r>
      <w:r w:rsidR="002B631B">
        <w:rPr>
          <w:rFonts w:asciiTheme="majorHAnsi" w:hAnsiTheme="majorHAnsi"/>
        </w:rPr>
        <w:t xml:space="preserve"> committee </w:t>
      </w:r>
      <w:r w:rsidR="00F8278D">
        <w:rPr>
          <w:rFonts w:asciiTheme="majorHAnsi" w:hAnsiTheme="majorHAnsi"/>
        </w:rPr>
        <w:t>believes</w:t>
      </w:r>
      <w:r w:rsidR="002B631B">
        <w:rPr>
          <w:rFonts w:asciiTheme="majorHAnsi" w:hAnsiTheme="majorHAnsi"/>
        </w:rPr>
        <w:t xml:space="preserve"> that, had the two parties held more detailed discussions at an earlier stage of the project, </w:t>
      </w:r>
      <w:r w:rsidR="00F8278D">
        <w:rPr>
          <w:rFonts w:asciiTheme="majorHAnsi" w:hAnsiTheme="majorHAnsi"/>
        </w:rPr>
        <w:t>all of these</w:t>
      </w:r>
      <w:r w:rsidR="002B631B">
        <w:rPr>
          <w:rFonts w:asciiTheme="majorHAnsi" w:hAnsiTheme="majorHAnsi"/>
        </w:rPr>
        <w:t xml:space="preserve"> issues </w:t>
      </w:r>
      <w:r>
        <w:rPr>
          <w:rFonts w:asciiTheme="majorHAnsi" w:hAnsiTheme="majorHAnsi"/>
        </w:rPr>
        <w:t>would most likely</w:t>
      </w:r>
      <w:r w:rsidR="002B631B">
        <w:rPr>
          <w:rFonts w:asciiTheme="majorHAnsi" w:hAnsiTheme="majorHAnsi"/>
        </w:rPr>
        <w:t xml:space="preserve"> have been ironed out</w:t>
      </w:r>
      <w:r w:rsidR="00543984">
        <w:rPr>
          <w:rFonts w:asciiTheme="majorHAnsi" w:hAnsiTheme="majorHAnsi"/>
        </w:rPr>
        <w:t xml:space="preserve"> </w:t>
      </w:r>
      <w:r>
        <w:rPr>
          <w:rFonts w:asciiTheme="majorHAnsi" w:hAnsiTheme="majorHAnsi"/>
        </w:rPr>
        <w:t>without causing signifi</w:t>
      </w:r>
      <w:r w:rsidR="0030096A">
        <w:rPr>
          <w:rFonts w:asciiTheme="majorHAnsi" w:hAnsiTheme="majorHAnsi"/>
        </w:rPr>
        <w:t xml:space="preserve">cant inconvenience to residents. The committee therefore attributes the </w:t>
      </w:r>
      <w:r w:rsidR="001A5068">
        <w:rPr>
          <w:rFonts w:asciiTheme="majorHAnsi" w:hAnsiTheme="majorHAnsi"/>
        </w:rPr>
        <w:t>problem</w:t>
      </w:r>
      <w:r w:rsidR="00A5316E">
        <w:rPr>
          <w:rFonts w:asciiTheme="majorHAnsi" w:hAnsiTheme="majorHAnsi"/>
        </w:rPr>
        <w:t xml:space="preserve"> </w:t>
      </w:r>
      <w:r w:rsidR="0030096A">
        <w:rPr>
          <w:rFonts w:asciiTheme="majorHAnsi" w:hAnsiTheme="majorHAnsi"/>
        </w:rPr>
        <w:t>to</w:t>
      </w:r>
      <w:r w:rsidR="00A5316E">
        <w:rPr>
          <w:rFonts w:asciiTheme="majorHAnsi" w:hAnsiTheme="majorHAnsi"/>
        </w:rPr>
        <w:t xml:space="preserve"> a breakdown in communication between Parking Services and Elevate, leading to a misunderstanding about demand and service expectations on both sides</w:t>
      </w:r>
      <w:r w:rsidR="009775E1">
        <w:rPr>
          <w:rFonts w:asciiTheme="majorHAnsi" w:hAnsiTheme="majorHAnsi"/>
        </w:rPr>
        <w:t xml:space="preserve"> – misunderstandings that could potentially </w:t>
      </w:r>
      <w:r w:rsidR="009775E1">
        <w:rPr>
          <w:rFonts w:asciiTheme="majorHAnsi" w:hAnsiTheme="majorHAnsi"/>
        </w:rPr>
        <w:lastRenderedPageBreak/>
        <w:t>have been resolved had the two parties worked more closely together at the planning stage.</w:t>
      </w:r>
    </w:p>
    <w:p w:rsidR="00B763F3" w:rsidRDefault="00B763F3">
      <w:pPr>
        <w:rPr>
          <w:rFonts w:asciiTheme="majorHAnsi" w:hAnsiTheme="majorHAnsi"/>
        </w:rPr>
      </w:pPr>
    </w:p>
    <w:p w:rsidR="00B763F3" w:rsidRDefault="00B763F3" w:rsidP="008D2857">
      <w:pPr>
        <w:rPr>
          <w:rFonts w:asciiTheme="majorHAnsi" w:hAnsiTheme="majorHAnsi"/>
        </w:rPr>
      </w:pPr>
      <w:r>
        <w:rPr>
          <w:rFonts w:asciiTheme="majorHAnsi" w:hAnsiTheme="majorHAnsi"/>
        </w:rPr>
        <w:t xml:space="preserve">However, the committee does not believe that it has </w:t>
      </w:r>
      <w:r w:rsidR="00A5316E">
        <w:rPr>
          <w:rFonts w:asciiTheme="majorHAnsi" w:hAnsiTheme="majorHAnsi"/>
        </w:rPr>
        <w:t xml:space="preserve">seen sufficient evidence on this </w:t>
      </w:r>
      <w:r w:rsidR="00023E5B">
        <w:rPr>
          <w:rFonts w:asciiTheme="majorHAnsi" w:hAnsiTheme="majorHAnsi"/>
        </w:rPr>
        <w:t xml:space="preserve">important </w:t>
      </w:r>
      <w:r w:rsidR="00A5316E">
        <w:rPr>
          <w:rFonts w:asciiTheme="majorHAnsi" w:hAnsiTheme="majorHAnsi"/>
        </w:rPr>
        <w:t xml:space="preserve">issue </w:t>
      </w:r>
      <w:r w:rsidR="001227D0">
        <w:rPr>
          <w:rFonts w:asciiTheme="majorHAnsi" w:hAnsiTheme="majorHAnsi"/>
        </w:rPr>
        <w:t xml:space="preserve">to reach a </w:t>
      </w:r>
      <w:r w:rsidR="00E7141A">
        <w:rPr>
          <w:rFonts w:asciiTheme="majorHAnsi" w:hAnsiTheme="majorHAnsi"/>
        </w:rPr>
        <w:t xml:space="preserve">firm </w:t>
      </w:r>
      <w:r w:rsidR="00023E5B">
        <w:rPr>
          <w:rFonts w:asciiTheme="majorHAnsi" w:hAnsiTheme="majorHAnsi"/>
        </w:rPr>
        <w:t>conclusion</w:t>
      </w:r>
      <w:r w:rsidR="00601C3C">
        <w:rPr>
          <w:rFonts w:asciiTheme="majorHAnsi" w:hAnsiTheme="majorHAnsi"/>
        </w:rPr>
        <w:t>, and that there are still detailed service planning lessons to be learned</w:t>
      </w:r>
      <w:r w:rsidR="00543984">
        <w:rPr>
          <w:rFonts w:asciiTheme="majorHAnsi" w:hAnsiTheme="majorHAnsi"/>
        </w:rPr>
        <w:t xml:space="preserve"> from this situation</w:t>
      </w:r>
      <w:r w:rsidR="00023E5B">
        <w:rPr>
          <w:rFonts w:asciiTheme="majorHAnsi" w:hAnsiTheme="majorHAnsi"/>
        </w:rPr>
        <w:t xml:space="preserve">. It </w:t>
      </w:r>
      <w:r w:rsidR="00601C3C">
        <w:rPr>
          <w:rFonts w:asciiTheme="majorHAnsi" w:hAnsiTheme="majorHAnsi"/>
        </w:rPr>
        <w:t xml:space="preserve">therefore </w:t>
      </w:r>
      <w:r w:rsidR="00A5316E">
        <w:rPr>
          <w:rFonts w:asciiTheme="majorHAnsi" w:hAnsiTheme="majorHAnsi"/>
        </w:rPr>
        <w:t xml:space="preserve">proposes that a further </w:t>
      </w:r>
      <w:r w:rsidR="00D0443B">
        <w:rPr>
          <w:rFonts w:asciiTheme="majorHAnsi" w:hAnsiTheme="majorHAnsi"/>
        </w:rPr>
        <w:t xml:space="preserve">brief </w:t>
      </w:r>
      <w:r w:rsidR="00A5316E">
        <w:rPr>
          <w:rFonts w:asciiTheme="majorHAnsi" w:hAnsiTheme="majorHAnsi"/>
        </w:rPr>
        <w:t>review is undertak</w:t>
      </w:r>
      <w:r w:rsidR="006D7AEA">
        <w:rPr>
          <w:rFonts w:asciiTheme="majorHAnsi" w:hAnsiTheme="majorHAnsi"/>
        </w:rPr>
        <w:t>en</w:t>
      </w:r>
      <w:r w:rsidR="00023E5B">
        <w:rPr>
          <w:rFonts w:asciiTheme="majorHAnsi" w:hAnsiTheme="majorHAnsi"/>
        </w:rPr>
        <w:t xml:space="preserve"> by a Select Committee</w:t>
      </w:r>
      <w:r w:rsidR="00D0443B">
        <w:rPr>
          <w:rFonts w:asciiTheme="majorHAnsi" w:hAnsiTheme="majorHAnsi"/>
        </w:rPr>
        <w:t>,</w:t>
      </w:r>
      <w:r w:rsidR="00023E5B">
        <w:rPr>
          <w:rFonts w:asciiTheme="majorHAnsi" w:hAnsiTheme="majorHAnsi"/>
        </w:rPr>
        <w:t xml:space="preserve"> and that Elevate and Parking Services are given </w:t>
      </w:r>
      <w:r w:rsidR="00601C3C">
        <w:rPr>
          <w:rFonts w:asciiTheme="majorHAnsi" w:hAnsiTheme="majorHAnsi"/>
        </w:rPr>
        <w:t xml:space="preserve">an </w:t>
      </w:r>
      <w:r w:rsidR="00023E5B">
        <w:rPr>
          <w:rFonts w:asciiTheme="majorHAnsi" w:hAnsiTheme="majorHAnsi"/>
        </w:rPr>
        <w:t xml:space="preserve">opportunity to </w:t>
      </w:r>
      <w:r w:rsidR="00E7141A">
        <w:rPr>
          <w:rFonts w:asciiTheme="majorHAnsi" w:hAnsiTheme="majorHAnsi"/>
        </w:rPr>
        <w:t xml:space="preserve">gather and </w:t>
      </w:r>
      <w:r w:rsidR="00023E5B">
        <w:rPr>
          <w:rFonts w:asciiTheme="majorHAnsi" w:hAnsiTheme="majorHAnsi"/>
        </w:rPr>
        <w:t xml:space="preserve">present </w:t>
      </w:r>
      <w:r w:rsidR="00F73D94">
        <w:rPr>
          <w:rFonts w:asciiTheme="majorHAnsi" w:hAnsiTheme="majorHAnsi"/>
        </w:rPr>
        <w:t xml:space="preserve">relevant </w:t>
      </w:r>
      <w:r w:rsidR="00023E5B">
        <w:rPr>
          <w:rFonts w:asciiTheme="majorHAnsi" w:hAnsiTheme="majorHAnsi"/>
        </w:rPr>
        <w:t>evidence.</w:t>
      </w:r>
    </w:p>
    <w:p w:rsidR="000940C9" w:rsidRDefault="000940C9">
      <w:pPr>
        <w:rPr>
          <w:rFonts w:asciiTheme="majorHAnsi" w:hAnsiTheme="majorHAnsi"/>
        </w:rPr>
      </w:pPr>
    </w:p>
    <w:p w:rsidR="000940C9" w:rsidRDefault="00134864" w:rsidP="000940C9">
      <w:pPr>
        <w:rPr>
          <w:rFonts w:asciiTheme="majorHAnsi" w:hAnsiTheme="majorHAnsi"/>
        </w:rPr>
      </w:pPr>
      <w:r>
        <w:rPr>
          <w:rFonts w:asciiTheme="majorHAnsi" w:hAnsiTheme="majorHAnsi"/>
        </w:rPr>
        <w:t>The</w:t>
      </w:r>
      <w:r w:rsidR="000940C9">
        <w:rPr>
          <w:rFonts w:asciiTheme="majorHAnsi" w:hAnsiTheme="majorHAnsi"/>
        </w:rPr>
        <w:t xml:space="preserve"> committee </w:t>
      </w:r>
      <w:r>
        <w:rPr>
          <w:rFonts w:asciiTheme="majorHAnsi" w:hAnsiTheme="majorHAnsi"/>
        </w:rPr>
        <w:t xml:space="preserve">therefore </w:t>
      </w:r>
      <w:r w:rsidR="000940C9">
        <w:rPr>
          <w:rFonts w:asciiTheme="majorHAnsi" w:hAnsiTheme="majorHAnsi"/>
        </w:rPr>
        <w:t>makes one recommendations in this area:</w:t>
      </w:r>
    </w:p>
    <w:p w:rsidR="000940C9" w:rsidRDefault="000940C9">
      <w:pPr>
        <w:rPr>
          <w:rFonts w:asciiTheme="majorHAnsi" w:hAnsiTheme="majorHAnsi"/>
        </w:rPr>
      </w:pPr>
    </w:p>
    <w:p w:rsidR="000940C9" w:rsidRDefault="000940C9">
      <w:pPr>
        <w:rPr>
          <w:rFonts w:asciiTheme="majorHAnsi" w:hAnsiTheme="majorHAnsi"/>
        </w:rPr>
      </w:pPr>
      <w:r w:rsidRPr="00055F3A">
        <w:rPr>
          <w:rFonts w:asciiTheme="majorHAnsi" w:hAnsiTheme="majorHAnsi"/>
          <w:color w:val="FFFFFF" w:themeColor="background1"/>
          <w:highlight w:val="black"/>
        </w:rPr>
        <w:t>C1.</w:t>
      </w:r>
      <w:r>
        <w:rPr>
          <w:rFonts w:asciiTheme="majorHAnsi" w:hAnsiTheme="majorHAnsi"/>
        </w:rPr>
        <w:t xml:space="preserve"> That a further review into the surge in parking permit demand at the OSSs is undertaken by a Select Committee.</w:t>
      </w:r>
      <w:r w:rsidR="00E479AE">
        <w:rPr>
          <w:rFonts w:asciiTheme="majorHAnsi" w:hAnsiTheme="majorHAnsi"/>
        </w:rPr>
        <w:t xml:space="preserve"> This will ensure that </w:t>
      </w:r>
      <w:r w:rsidR="00CE072F">
        <w:rPr>
          <w:rFonts w:asciiTheme="majorHAnsi" w:hAnsiTheme="majorHAnsi"/>
        </w:rPr>
        <w:t xml:space="preserve">lessons can be </w:t>
      </w:r>
      <w:r w:rsidR="00EC0781">
        <w:rPr>
          <w:rFonts w:asciiTheme="majorHAnsi" w:hAnsiTheme="majorHAnsi"/>
        </w:rPr>
        <w:t>fully</w:t>
      </w:r>
      <w:r w:rsidR="006B1400">
        <w:rPr>
          <w:rFonts w:asciiTheme="majorHAnsi" w:hAnsiTheme="majorHAnsi"/>
        </w:rPr>
        <w:t xml:space="preserve"> </w:t>
      </w:r>
      <w:r w:rsidR="00CE072F">
        <w:rPr>
          <w:rFonts w:asciiTheme="majorHAnsi" w:hAnsiTheme="majorHAnsi"/>
        </w:rPr>
        <w:t>learned from the experience, and that the response to future surges in demand at the OSSs can be better planned and resourced.</w:t>
      </w:r>
    </w:p>
    <w:p w:rsidR="003D4263" w:rsidRDefault="003D4263">
      <w:pPr>
        <w:rPr>
          <w:rFonts w:asciiTheme="majorHAnsi" w:hAnsiTheme="majorHAnsi"/>
        </w:rPr>
      </w:pPr>
    </w:p>
    <w:p w:rsidR="004A14B9" w:rsidRPr="00A8158E" w:rsidRDefault="00AA4B23" w:rsidP="00A8158E">
      <w:pPr>
        <w:pStyle w:val="ListParagraph"/>
        <w:numPr>
          <w:ilvl w:val="1"/>
          <w:numId w:val="12"/>
        </w:numPr>
        <w:ind w:left="426"/>
        <w:rPr>
          <w:rFonts w:asciiTheme="majorHAnsi" w:hAnsiTheme="majorHAnsi"/>
          <w:b/>
        </w:rPr>
      </w:pPr>
      <w:r w:rsidRPr="00A8158E">
        <w:rPr>
          <w:rFonts w:asciiTheme="majorHAnsi" w:hAnsiTheme="majorHAnsi"/>
          <w:b/>
        </w:rPr>
        <w:t>Performance reporting</w:t>
      </w:r>
      <w:r w:rsidR="00A8158E" w:rsidRPr="00A8158E">
        <w:rPr>
          <w:rFonts w:asciiTheme="majorHAnsi" w:hAnsiTheme="majorHAnsi"/>
          <w:b/>
        </w:rPr>
        <w:t xml:space="preserve"> (D)</w:t>
      </w:r>
    </w:p>
    <w:p w:rsidR="004C4E98" w:rsidRDefault="004C4E98" w:rsidP="00CE0C70">
      <w:pPr>
        <w:rPr>
          <w:rFonts w:asciiTheme="majorHAnsi" w:hAnsiTheme="majorHAnsi"/>
        </w:rPr>
      </w:pPr>
    </w:p>
    <w:p w:rsidR="00F80A02" w:rsidRDefault="003C12AC" w:rsidP="00CE0C70">
      <w:pPr>
        <w:rPr>
          <w:rFonts w:asciiTheme="majorHAnsi" w:hAnsiTheme="majorHAnsi"/>
        </w:rPr>
      </w:pPr>
      <w:r>
        <w:rPr>
          <w:rFonts w:asciiTheme="majorHAnsi" w:hAnsiTheme="majorHAnsi"/>
        </w:rPr>
        <w:t xml:space="preserve">The committee has heard that the JV contract specifies an extensive regime of performance gathering, measuring and reporting. </w:t>
      </w:r>
      <w:r w:rsidR="00864966">
        <w:rPr>
          <w:rFonts w:asciiTheme="majorHAnsi" w:hAnsiTheme="majorHAnsi"/>
        </w:rPr>
        <w:t xml:space="preserve">The committee welcomes this, </w:t>
      </w:r>
      <w:r w:rsidR="000411D5">
        <w:rPr>
          <w:rFonts w:asciiTheme="majorHAnsi" w:hAnsiTheme="majorHAnsi"/>
        </w:rPr>
        <w:t>and</w:t>
      </w:r>
      <w:r w:rsidR="00E4078A">
        <w:rPr>
          <w:rFonts w:asciiTheme="majorHAnsi" w:hAnsiTheme="majorHAnsi"/>
        </w:rPr>
        <w:t xml:space="preserve"> notes</w:t>
      </w:r>
      <w:r w:rsidR="00864966">
        <w:rPr>
          <w:rFonts w:asciiTheme="majorHAnsi" w:hAnsiTheme="majorHAnsi"/>
        </w:rPr>
        <w:t xml:space="preserve"> with satisfaction that the first annual re</w:t>
      </w:r>
      <w:r w:rsidR="001D3E90">
        <w:rPr>
          <w:rFonts w:asciiTheme="majorHAnsi" w:hAnsiTheme="majorHAnsi"/>
        </w:rPr>
        <w:t xml:space="preserve">port of the JV is, for the most part, very </w:t>
      </w:r>
      <w:r w:rsidR="00864966">
        <w:rPr>
          <w:rFonts w:asciiTheme="majorHAnsi" w:hAnsiTheme="majorHAnsi"/>
        </w:rPr>
        <w:t>positive.</w:t>
      </w:r>
    </w:p>
    <w:p w:rsidR="00D710DF" w:rsidRDefault="00D710DF" w:rsidP="00CE0C70">
      <w:pPr>
        <w:rPr>
          <w:rFonts w:asciiTheme="majorHAnsi" w:hAnsiTheme="majorHAnsi"/>
        </w:rPr>
      </w:pPr>
    </w:p>
    <w:p w:rsidR="00D710DF" w:rsidRDefault="004D49C3" w:rsidP="00CE0C70">
      <w:pPr>
        <w:rPr>
          <w:rFonts w:asciiTheme="majorHAnsi" w:hAnsiTheme="majorHAnsi"/>
        </w:rPr>
      </w:pPr>
      <w:r>
        <w:rPr>
          <w:rFonts w:asciiTheme="majorHAnsi" w:hAnsiTheme="majorHAnsi"/>
        </w:rPr>
        <w:t>Members can only reiterate the importance of receiving accurate and detailed performance data – particularly when the services are delivered by a third party. Without access to senior operational staff at Elevate</w:t>
      </w:r>
      <w:r w:rsidR="002A16B6">
        <w:rPr>
          <w:rFonts w:asciiTheme="majorHAnsi" w:hAnsiTheme="majorHAnsi"/>
        </w:rPr>
        <w:t>,</w:t>
      </w:r>
      <w:r>
        <w:rPr>
          <w:rFonts w:asciiTheme="majorHAnsi" w:hAnsiTheme="majorHAnsi"/>
        </w:rPr>
        <w:t xml:space="preserve"> and only an indirect route to influence service delivery, Members rely on good performance data to keep track of these important services.</w:t>
      </w:r>
    </w:p>
    <w:p w:rsidR="004D49C3" w:rsidRDefault="004D49C3" w:rsidP="00CE0C70">
      <w:pPr>
        <w:rPr>
          <w:rFonts w:asciiTheme="majorHAnsi" w:hAnsiTheme="majorHAnsi"/>
        </w:rPr>
      </w:pPr>
    </w:p>
    <w:p w:rsidR="00D74EE1" w:rsidRDefault="004D49C3" w:rsidP="00CE0C70">
      <w:pPr>
        <w:rPr>
          <w:rFonts w:asciiTheme="majorHAnsi" w:hAnsiTheme="majorHAnsi"/>
        </w:rPr>
      </w:pPr>
      <w:r>
        <w:rPr>
          <w:rFonts w:asciiTheme="majorHAnsi" w:hAnsiTheme="majorHAnsi"/>
        </w:rPr>
        <w:t>In that</w:t>
      </w:r>
      <w:r w:rsidR="002A16B6">
        <w:rPr>
          <w:rFonts w:asciiTheme="majorHAnsi" w:hAnsiTheme="majorHAnsi"/>
        </w:rPr>
        <w:t xml:space="preserve"> context,</w:t>
      </w:r>
      <w:r>
        <w:rPr>
          <w:rFonts w:asciiTheme="majorHAnsi" w:hAnsiTheme="majorHAnsi"/>
        </w:rPr>
        <w:t xml:space="preserve"> it was likely that any shortcomings in the reporting regime would </w:t>
      </w:r>
      <w:r w:rsidR="004119C6">
        <w:rPr>
          <w:rFonts w:asciiTheme="majorHAnsi" w:hAnsiTheme="majorHAnsi"/>
        </w:rPr>
        <w:t>be felt most strongly by Members who had no other formal way of tracking performance. This would be</w:t>
      </w:r>
      <w:r w:rsidR="0059564A">
        <w:rPr>
          <w:rFonts w:asciiTheme="majorHAnsi" w:hAnsiTheme="majorHAnsi"/>
        </w:rPr>
        <w:t xml:space="preserve"> particularly </w:t>
      </w:r>
      <w:r w:rsidR="004119C6">
        <w:rPr>
          <w:rFonts w:asciiTheme="majorHAnsi" w:hAnsiTheme="majorHAnsi"/>
        </w:rPr>
        <w:t xml:space="preserve">problematic </w:t>
      </w:r>
      <w:r w:rsidR="0059564A">
        <w:rPr>
          <w:rFonts w:asciiTheme="majorHAnsi" w:hAnsiTheme="majorHAnsi"/>
        </w:rPr>
        <w:t xml:space="preserve">if there was a discrepancy between the data </w:t>
      </w:r>
      <w:r w:rsidR="00F57DDB">
        <w:rPr>
          <w:rFonts w:asciiTheme="majorHAnsi" w:hAnsiTheme="majorHAnsi"/>
        </w:rPr>
        <w:t>and Members’ own (albeit anecdotal) evidence.</w:t>
      </w:r>
    </w:p>
    <w:p w:rsidR="00F57DDB" w:rsidRDefault="00F57DDB" w:rsidP="00CE0C70">
      <w:pPr>
        <w:rPr>
          <w:rFonts w:asciiTheme="majorHAnsi" w:hAnsiTheme="majorHAnsi"/>
        </w:rPr>
      </w:pPr>
    </w:p>
    <w:p w:rsidR="00F57DDB" w:rsidRDefault="002A33BE" w:rsidP="00CE0C70">
      <w:pPr>
        <w:rPr>
          <w:rFonts w:asciiTheme="majorHAnsi" w:hAnsiTheme="majorHAnsi"/>
        </w:rPr>
      </w:pPr>
      <w:r>
        <w:rPr>
          <w:rFonts w:asciiTheme="majorHAnsi" w:hAnsiTheme="majorHAnsi"/>
        </w:rPr>
        <w:t>The potential for problems was made worse because</w:t>
      </w:r>
      <w:r w:rsidR="00F57DDB">
        <w:rPr>
          <w:rFonts w:asciiTheme="majorHAnsi" w:hAnsiTheme="majorHAnsi"/>
        </w:rPr>
        <w:t xml:space="preserve"> reports circulated by the Client Team into OSS performance carried a delay of some eight weeks, making them significantly out of date by the time they were </w:t>
      </w:r>
      <w:r>
        <w:rPr>
          <w:rFonts w:asciiTheme="majorHAnsi" w:hAnsiTheme="majorHAnsi"/>
        </w:rPr>
        <w:t>considered</w:t>
      </w:r>
      <w:r w:rsidR="0024323D">
        <w:rPr>
          <w:rFonts w:asciiTheme="majorHAnsi" w:hAnsiTheme="majorHAnsi"/>
        </w:rPr>
        <w:t>.</w:t>
      </w:r>
    </w:p>
    <w:p w:rsidR="0024323D" w:rsidRDefault="0024323D" w:rsidP="0024323D">
      <w:pPr>
        <w:rPr>
          <w:rFonts w:asciiTheme="majorHAnsi" w:hAnsiTheme="majorHAnsi"/>
        </w:rPr>
      </w:pPr>
    </w:p>
    <w:p w:rsidR="0024323D" w:rsidRDefault="0024323D" w:rsidP="0024323D">
      <w:pPr>
        <w:rPr>
          <w:rFonts w:asciiTheme="majorHAnsi" w:hAnsiTheme="majorHAnsi"/>
        </w:rPr>
      </w:pPr>
      <w:r>
        <w:rPr>
          <w:rFonts w:asciiTheme="majorHAnsi" w:hAnsiTheme="majorHAnsi"/>
        </w:rPr>
        <w:t>So when Members be</w:t>
      </w:r>
      <w:r w:rsidR="002A33BE">
        <w:rPr>
          <w:rFonts w:asciiTheme="majorHAnsi" w:hAnsiTheme="majorHAnsi"/>
        </w:rPr>
        <w:t>gan to hear complaints, the two-</w:t>
      </w:r>
      <w:r>
        <w:rPr>
          <w:rFonts w:asciiTheme="majorHAnsi" w:hAnsiTheme="majorHAnsi"/>
        </w:rPr>
        <w:t xml:space="preserve">month old performance data showed no sign of problems. It meant that there was a discrepancy between what Members were hearing from residents on the ground and what they were reading about in performance reports. Indeed, Members found it frustrating that their concerns were not </w:t>
      </w:r>
      <w:r w:rsidR="0048645A">
        <w:rPr>
          <w:rFonts w:asciiTheme="majorHAnsi" w:hAnsiTheme="majorHAnsi"/>
        </w:rPr>
        <w:t xml:space="preserve">necessarily </w:t>
      </w:r>
      <w:r>
        <w:rPr>
          <w:rFonts w:asciiTheme="majorHAnsi" w:hAnsiTheme="majorHAnsi"/>
        </w:rPr>
        <w:t>being addressed promptly because the “latest” performance data did not support their assertions.</w:t>
      </w:r>
    </w:p>
    <w:p w:rsidR="00902309" w:rsidRDefault="00902309" w:rsidP="0024323D">
      <w:pPr>
        <w:rPr>
          <w:rFonts w:asciiTheme="majorHAnsi" w:hAnsiTheme="majorHAnsi"/>
        </w:rPr>
      </w:pPr>
    </w:p>
    <w:p w:rsidR="001A10DD" w:rsidRDefault="00902309" w:rsidP="0024323D">
      <w:pPr>
        <w:rPr>
          <w:rFonts w:asciiTheme="majorHAnsi" w:hAnsiTheme="majorHAnsi"/>
        </w:rPr>
      </w:pPr>
      <w:r>
        <w:rPr>
          <w:rFonts w:asciiTheme="majorHAnsi" w:hAnsiTheme="majorHAnsi"/>
        </w:rPr>
        <w:lastRenderedPageBreak/>
        <w:t xml:space="preserve">Yet even when Members examined the data for the correct period, they noted that the figures were not as negative as residents </w:t>
      </w:r>
      <w:r w:rsidR="0048645A">
        <w:rPr>
          <w:rFonts w:asciiTheme="majorHAnsi" w:hAnsiTheme="majorHAnsi"/>
        </w:rPr>
        <w:t>reports would suggest</w:t>
      </w:r>
      <w:r>
        <w:rPr>
          <w:rFonts w:asciiTheme="majorHAnsi" w:hAnsiTheme="majorHAnsi"/>
        </w:rPr>
        <w:t>.</w:t>
      </w:r>
      <w:r w:rsidR="001A10DD">
        <w:rPr>
          <w:rFonts w:asciiTheme="majorHAnsi" w:hAnsiTheme="majorHAnsi"/>
        </w:rPr>
        <w:t xml:space="preserve"> This is because the KPIs did not present a complete picture of the service each resident received.</w:t>
      </w:r>
    </w:p>
    <w:p w:rsidR="001A10DD" w:rsidRDefault="001A10DD" w:rsidP="0024323D">
      <w:pPr>
        <w:rPr>
          <w:rFonts w:asciiTheme="majorHAnsi" w:hAnsiTheme="majorHAnsi"/>
        </w:rPr>
      </w:pPr>
    </w:p>
    <w:p w:rsidR="00902309" w:rsidRDefault="00902309" w:rsidP="0024323D">
      <w:pPr>
        <w:rPr>
          <w:rFonts w:asciiTheme="majorHAnsi" w:hAnsiTheme="majorHAnsi"/>
        </w:rPr>
      </w:pPr>
      <w:r>
        <w:rPr>
          <w:rFonts w:asciiTheme="majorHAnsi" w:hAnsiTheme="majorHAnsi"/>
        </w:rPr>
        <w:t>The situation created mistrust between Members and Elevate because they no longer believed the data with which they were presented, and exacerbated Members’ pre-existing feelings of disconnection from the service.</w:t>
      </w:r>
    </w:p>
    <w:p w:rsidR="00902309" w:rsidRDefault="00902309" w:rsidP="0024323D">
      <w:pPr>
        <w:rPr>
          <w:rFonts w:asciiTheme="majorHAnsi" w:hAnsiTheme="majorHAnsi"/>
        </w:rPr>
      </w:pPr>
    </w:p>
    <w:p w:rsidR="00902309" w:rsidRDefault="00FE7725" w:rsidP="0024323D">
      <w:pPr>
        <w:rPr>
          <w:rFonts w:asciiTheme="majorHAnsi" w:hAnsiTheme="majorHAnsi"/>
        </w:rPr>
      </w:pPr>
      <w:r>
        <w:rPr>
          <w:rFonts w:asciiTheme="majorHAnsi" w:hAnsiTheme="majorHAnsi"/>
        </w:rPr>
        <w:t xml:space="preserve">The committee finds that these problems could have been </w:t>
      </w:r>
      <w:r w:rsidR="007D33EA">
        <w:rPr>
          <w:rFonts w:asciiTheme="majorHAnsi" w:hAnsiTheme="majorHAnsi"/>
        </w:rPr>
        <w:t xml:space="preserve">avoided by providing Members will more up to date information, which better reflected the situation on the ground. Although the committee accepts that residents would still have complained, it believes that more timely data would have allowed Members to find out what was happening and respond more completely to their </w:t>
      </w:r>
      <w:r w:rsidR="00FF653C">
        <w:rPr>
          <w:rFonts w:asciiTheme="majorHAnsi" w:hAnsiTheme="majorHAnsi"/>
        </w:rPr>
        <w:t>constituents</w:t>
      </w:r>
      <w:r w:rsidR="007D33EA">
        <w:rPr>
          <w:rFonts w:asciiTheme="majorHAnsi" w:hAnsiTheme="majorHAnsi"/>
        </w:rPr>
        <w:t>.</w:t>
      </w:r>
    </w:p>
    <w:p w:rsidR="007D33EA" w:rsidRDefault="007D33EA" w:rsidP="0024323D">
      <w:pPr>
        <w:rPr>
          <w:rFonts w:asciiTheme="majorHAnsi" w:hAnsiTheme="majorHAnsi"/>
        </w:rPr>
      </w:pPr>
    </w:p>
    <w:p w:rsidR="007D33EA" w:rsidRDefault="007D33EA" w:rsidP="0024323D">
      <w:pPr>
        <w:rPr>
          <w:rFonts w:asciiTheme="majorHAnsi" w:hAnsiTheme="majorHAnsi"/>
        </w:rPr>
      </w:pPr>
      <w:r>
        <w:rPr>
          <w:rFonts w:asciiTheme="majorHAnsi" w:hAnsiTheme="majorHAnsi"/>
        </w:rPr>
        <w:t xml:space="preserve">The committee also finds that, had Members been able to access timely information, they would have been able to bring pressure to bear on the service more quickly and sooner seek a </w:t>
      </w:r>
      <w:r w:rsidR="00A06E81">
        <w:rPr>
          <w:rFonts w:asciiTheme="majorHAnsi" w:hAnsiTheme="majorHAnsi"/>
        </w:rPr>
        <w:t>resolution</w:t>
      </w:r>
      <w:r>
        <w:rPr>
          <w:rFonts w:asciiTheme="majorHAnsi" w:hAnsiTheme="majorHAnsi"/>
        </w:rPr>
        <w:t xml:space="preserve"> to the issues on the ground.</w:t>
      </w:r>
    </w:p>
    <w:p w:rsidR="007D33EA" w:rsidRDefault="007D33EA" w:rsidP="0024323D">
      <w:pPr>
        <w:rPr>
          <w:rFonts w:asciiTheme="majorHAnsi" w:hAnsiTheme="majorHAnsi"/>
        </w:rPr>
      </w:pPr>
    </w:p>
    <w:p w:rsidR="007D33EA" w:rsidRDefault="007D33EA" w:rsidP="007D33EA">
      <w:pPr>
        <w:rPr>
          <w:rFonts w:asciiTheme="majorHAnsi" w:hAnsiTheme="majorHAnsi"/>
        </w:rPr>
      </w:pPr>
      <w:r>
        <w:rPr>
          <w:rFonts w:asciiTheme="majorHAnsi" w:hAnsiTheme="majorHAnsi"/>
        </w:rPr>
        <w:t xml:space="preserve">In light of its findings, the committee makes </w:t>
      </w:r>
      <w:r w:rsidR="006C68BC">
        <w:rPr>
          <w:rFonts w:asciiTheme="majorHAnsi" w:hAnsiTheme="majorHAnsi"/>
        </w:rPr>
        <w:t>four</w:t>
      </w:r>
      <w:r>
        <w:rPr>
          <w:rFonts w:asciiTheme="majorHAnsi" w:hAnsiTheme="majorHAnsi"/>
        </w:rPr>
        <w:t xml:space="preserve"> recommendations in this area:</w:t>
      </w:r>
    </w:p>
    <w:p w:rsidR="00F61060" w:rsidRDefault="00F61060">
      <w:pPr>
        <w:rPr>
          <w:rFonts w:asciiTheme="majorHAnsi" w:hAnsiTheme="majorHAnsi"/>
        </w:rPr>
      </w:pPr>
    </w:p>
    <w:p w:rsidR="00F01C74" w:rsidRDefault="00E4078A">
      <w:pPr>
        <w:rPr>
          <w:rFonts w:asciiTheme="majorHAnsi" w:hAnsiTheme="majorHAnsi"/>
        </w:rPr>
      </w:pPr>
      <w:r w:rsidRPr="00055F3A">
        <w:rPr>
          <w:rFonts w:asciiTheme="majorHAnsi" w:hAnsiTheme="majorHAnsi"/>
          <w:color w:val="FFFFFF" w:themeColor="background1"/>
          <w:highlight w:val="black"/>
        </w:rPr>
        <w:t>D1.</w:t>
      </w:r>
      <w:r>
        <w:rPr>
          <w:rFonts w:asciiTheme="majorHAnsi" w:hAnsiTheme="majorHAnsi"/>
        </w:rPr>
        <w:t xml:space="preserve"> That </w:t>
      </w:r>
      <w:r w:rsidR="00633484">
        <w:rPr>
          <w:rFonts w:asciiTheme="majorHAnsi" w:hAnsiTheme="majorHAnsi"/>
        </w:rPr>
        <w:t xml:space="preserve">customer services </w:t>
      </w:r>
      <w:r>
        <w:rPr>
          <w:rFonts w:asciiTheme="majorHAnsi" w:hAnsiTheme="majorHAnsi"/>
        </w:rPr>
        <w:t>performance reporting is made more timely, ideally with Members able to receive a short performance summary report at the end of e</w:t>
      </w:r>
      <w:r w:rsidR="00297CFA">
        <w:rPr>
          <w:rFonts w:asciiTheme="majorHAnsi" w:hAnsiTheme="majorHAnsi"/>
        </w:rPr>
        <w:t xml:space="preserve">ach week. This will </w:t>
      </w:r>
      <w:r w:rsidR="00F92BF7">
        <w:rPr>
          <w:rFonts w:asciiTheme="majorHAnsi" w:hAnsiTheme="majorHAnsi"/>
        </w:rPr>
        <w:t>ensure that Members are provided with timely information, enabling them to respond more quickly to issues.</w:t>
      </w:r>
    </w:p>
    <w:p w:rsidR="00E4078A" w:rsidRDefault="00E4078A">
      <w:pPr>
        <w:rPr>
          <w:rFonts w:asciiTheme="majorHAnsi" w:hAnsiTheme="majorHAnsi"/>
        </w:rPr>
      </w:pPr>
    </w:p>
    <w:p w:rsidR="00B84A24" w:rsidRDefault="0073410E">
      <w:pPr>
        <w:rPr>
          <w:rFonts w:asciiTheme="majorHAnsi" w:hAnsiTheme="majorHAnsi"/>
        </w:rPr>
      </w:pPr>
      <w:r w:rsidRPr="00055F3A">
        <w:rPr>
          <w:rFonts w:asciiTheme="majorHAnsi" w:hAnsiTheme="majorHAnsi"/>
          <w:color w:val="FFFFFF" w:themeColor="background1"/>
          <w:highlight w:val="black"/>
        </w:rPr>
        <w:t>D2.</w:t>
      </w:r>
      <w:r>
        <w:rPr>
          <w:rFonts w:asciiTheme="majorHAnsi" w:hAnsiTheme="majorHAnsi"/>
        </w:rPr>
        <w:t xml:space="preserve"> That officers rep</w:t>
      </w:r>
      <w:r w:rsidR="00404E21">
        <w:rPr>
          <w:rFonts w:asciiTheme="majorHAnsi" w:hAnsiTheme="majorHAnsi"/>
        </w:rPr>
        <w:t xml:space="preserve">ort back with proposals to change </w:t>
      </w:r>
      <w:r w:rsidR="00633484">
        <w:rPr>
          <w:rFonts w:asciiTheme="majorHAnsi" w:hAnsiTheme="majorHAnsi"/>
        </w:rPr>
        <w:t xml:space="preserve">customer services </w:t>
      </w:r>
      <w:r w:rsidR="00404E21">
        <w:rPr>
          <w:rFonts w:asciiTheme="majorHAnsi" w:hAnsiTheme="majorHAnsi"/>
        </w:rPr>
        <w:t>performance indicators to make them more relevant to residents’ experiences on the ground. This will ensure that Members can be provided with “real life” measures of front line services</w:t>
      </w:r>
      <w:r w:rsidR="00633484">
        <w:rPr>
          <w:rFonts w:asciiTheme="majorHAnsi" w:hAnsiTheme="majorHAnsi"/>
        </w:rPr>
        <w:t xml:space="preserve">, and use </w:t>
      </w:r>
      <w:r w:rsidR="00097F42">
        <w:rPr>
          <w:rFonts w:asciiTheme="majorHAnsi" w:hAnsiTheme="majorHAnsi"/>
        </w:rPr>
        <w:t xml:space="preserve">them to </w:t>
      </w:r>
      <w:r w:rsidR="00AE015C">
        <w:rPr>
          <w:rFonts w:asciiTheme="majorHAnsi" w:hAnsiTheme="majorHAnsi"/>
        </w:rPr>
        <w:t xml:space="preserve">accurately </w:t>
      </w:r>
      <w:r w:rsidR="00097F42">
        <w:rPr>
          <w:rFonts w:asciiTheme="majorHAnsi" w:hAnsiTheme="majorHAnsi"/>
        </w:rPr>
        <w:t xml:space="preserve">defend or critique the </w:t>
      </w:r>
      <w:r w:rsidR="002F3B96">
        <w:rPr>
          <w:rFonts w:asciiTheme="majorHAnsi" w:hAnsiTheme="majorHAnsi"/>
        </w:rPr>
        <w:t>provider</w:t>
      </w:r>
      <w:r w:rsidR="00404E21">
        <w:rPr>
          <w:rFonts w:asciiTheme="majorHAnsi" w:hAnsiTheme="majorHAnsi"/>
        </w:rPr>
        <w:t>.</w:t>
      </w:r>
    </w:p>
    <w:p w:rsidR="0073410E" w:rsidRDefault="0073410E">
      <w:pPr>
        <w:rPr>
          <w:rFonts w:asciiTheme="majorHAnsi" w:hAnsiTheme="majorHAnsi"/>
        </w:rPr>
      </w:pPr>
    </w:p>
    <w:p w:rsidR="0064219F" w:rsidRDefault="0073410E">
      <w:pPr>
        <w:rPr>
          <w:rFonts w:asciiTheme="majorHAnsi" w:hAnsiTheme="majorHAnsi"/>
        </w:rPr>
      </w:pPr>
      <w:r w:rsidRPr="00055F3A">
        <w:rPr>
          <w:rFonts w:asciiTheme="majorHAnsi" w:hAnsiTheme="majorHAnsi"/>
          <w:color w:val="FFFFFF" w:themeColor="background1"/>
          <w:highlight w:val="black"/>
        </w:rPr>
        <w:t>D3.</w:t>
      </w:r>
      <w:r>
        <w:rPr>
          <w:rFonts w:asciiTheme="majorHAnsi" w:hAnsiTheme="majorHAnsi"/>
        </w:rPr>
        <w:t xml:space="preserve"> That the Client Unit randomly interrogates on a regular basis the data supplied by Elevate. This will ensure that the Client Unit (and therefore Members) can be confident in the accuracy of performance information supplied by Elevate.</w:t>
      </w:r>
    </w:p>
    <w:p w:rsidR="00F92BF7" w:rsidRDefault="00F92BF7">
      <w:pPr>
        <w:rPr>
          <w:rFonts w:asciiTheme="majorHAnsi" w:hAnsiTheme="majorHAnsi"/>
        </w:rPr>
      </w:pPr>
    </w:p>
    <w:p w:rsidR="00F01C74" w:rsidRDefault="00F92BF7">
      <w:pPr>
        <w:rPr>
          <w:rFonts w:asciiTheme="majorHAnsi" w:hAnsiTheme="majorHAnsi"/>
        </w:rPr>
      </w:pPr>
      <w:r w:rsidRPr="00055F3A">
        <w:rPr>
          <w:rFonts w:asciiTheme="majorHAnsi" w:hAnsiTheme="majorHAnsi"/>
          <w:color w:val="FFFFFF" w:themeColor="background1"/>
          <w:highlight w:val="black"/>
        </w:rPr>
        <w:t>D4.</w:t>
      </w:r>
      <w:r>
        <w:rPr>
          <w:rFonts w:asciiTheme="majorHAnsi" w:hAnsiTheme="majorHAnsi"/>
        </w:rPr>
        <w:t xml:space="preserve"> That Members and staff from all three organisations hold an informal summit at least once per year, to ensure that </w:t>
      </w:r>
      <w:r w:rsidR="006C68BC">
        <w:rPr>
          <w:rFonts w:asciiTheme="majorHAnsi" w:hAnsiTheme="majorHAnsi"/>
        </w:rPr>
        <w:t xml:space="preserve">misunderstandings and misconceptions can be tackled. This will ensure that each party can learn from the other and use </w:t>
      </w:r>
      <w:r w:rsidR="00C629F2">
        <w:rPr>
          <w:rFonts w:asciiTheme="majorHAnsi" w:hAnsiTheme="majorHAnsi"/>
        </w:rPr>
        <w:t>that experience</w:t>
      </w:r>
      <w:r w:rsidR="006C68BC">
        <w:rPr>
          <w:rFonts w:asciiTheme="majorHAnsi" w:hAnsiTheme="majorHAnsi"/>
        </w:rPr>
        <w:t xml:space="preserve"> to improve services to residents.</w:t>
      </w:r>
    </w:p>
    <w:p w:rsidR="004A14B9" w:rsidRDefault="004A14B9">
      <w:pPr>
        <w:rPr>
          <w:rFonts w:asciiTheme="majorHAnsi" w:hAnsiTheme="majorHAnsi"/>
        </w:rPr>
      </w:pPr>
    </w:p>
    <w:p w:rsidR="004A14B9" w:rsidRPr="00490856" w:rsidRDefault="003D4263" w:rsidP="00490856">
      <w:pPr>
        <w:pStyle w:val="ListParagraph"/>
        <w:numPr>
          <w:ilvl w:val="1"/>
          <w:numId w:val="12"/>
        </w:numPr>
        <w:ind w:left="426"/>
        <w:rPr>
          <w:rFonts w:asciiTheme="majorHAnsi" w:hAnsiTheme="majorHAnsi"/>
          <w:b/>
        </w:rPr>
      </w:pPr>
      <w:r w:rsidRPr="00490856">
        <w:rPr>
          <w:rFonts w:asciiTheme="majorHAnsi" w:hAnsiTheme="majorHAnsi"/>
          <w:b/>
        </w:rPr>
        <w:t>Client management</w:t>
      </w:r>
      <w:r w:rsidR="00490856" w:rsidRPr="00490856">
        <w:rPr>
          <w:rFonts w:asciiTheme="majorHAnsi" w:hAnsiTheme="majorHAnsi"/>
          <w:b/>
        </w:rPr>
        <w:t xml:space="preserve"> (E)</w:t>
      </w:r>
    </w:p>
    <w:p w:rsidR="004A14B9" w:rsidRDefault="004A14B9">
      <w:pPr>
        <w:rPr>
          <w:rFonts w:asciiTheme="majorHAnsi" w:hAnsiTheme="majorHAnsi"/>
        </w:rPr>
      </w:pPr>
    </w:p>
    <w:p w:rsidR="00BA16EA" w:rsidRDefault="008C4B83">
      <w:pPr>
        <w:rPr>
          <w:rFonts w:asciiTheme="majorHAnsi" w:hAnsiTheme="majorHAnsi"/>
        </w:rPr>
      </w:pPr>
      <w:r>
        <w:rPr>
          <w:rFonts w:asciiTheme="majorHAnsi" w:hAnsiTheme="majorHAnsi"/>
        </w:rPr>
        <w:t xml:space="preserve">The committee has nothing but praise for the skill, hard work and commitment of the Council’s current Client Unit, and believes that they are doing the best they can in the circumstances </w:t>
      </w:r>
      <w:r w:rsidR="00147F1B">
        <w:rPr>
          <w:rFonts w:asciiTheme="majorHAnsi" w:hAnsiTheme="majorHAnsi"/>
        </w:rPr>
        <w:t>they find themselves</w:t>
      </w:r>
      <w:r>
        <w:rPr>
          <w:rFonts w:asciiTheme="majorHAnsi" w:hAnsiTheme="majorHAnsi"/>
        </w:rPr>
        <w:t>.</w:t>
      </w:r>
    </w:p>
    <w:p w:rsidR="00BA16EA" w:rsidRDefault="00BA16EA">
      <w:pPr>
        <w:rPr>
          <w:rFonts w:asciiTheme="majorHAnsi" w:hAnsiTheme="majorHAnsi"/>
        </w:rPr>
      </w:pPr>
    </w:p>
    <w:p w:rsidR="008C4B83" w:rsidRDefault="008C4B83">
      <w:pPr>
        <w:rPr>
          <w:rFonts w:asciiTheme="majorHAnsi" w:hAnsiTheme="majorHAnsi"/>
        </w:rPr>
      </w:pPr>
      <w:r>
        <w:rPr>
          <w:rFonts w:asciiTheme="majorHAnsi" w:hAnsiTheme="majorHAnsi"/>
        </w:rPr>
        <w:lastRenderedPageBreak/>
        <w:t xml:space="preserve">However, the </w:t>
      </w:r>
      <w:r w:rsidR="00223B04">
        <w:rPr>
          <w:rFonts w:asciiTheme="majorHAnsi" w:hAnsiTheme="majorHAnsi"/>
        </w:rPr>
        <w:t>committee has seen</w:t>
      </w:r>
      <w:r w:rsidR="007E7FA6">
        <w:rPr>
          <w:rFonts w:asciiTheme="majorHAnsi" w:hAnsiTheme="majorHAnsi"/>
        </w:rPr>
        <w:t xml:space="preserve"> </w:t>
      </w:r>
      <w:r w:rsidR="00223B04">
        <w:rPr>
          <w:rFonts w:asciiTheme="majorHAnsi" w:hAnsiTheme="majorHAnsi"/>
        </w:rPr>
        <w:t xml:space="preserve">questions </w:t>
      </w:r>
      <w:r w:rsidR="007E7FA6">
        <w:rPr>
          <w:rFonts w:asciiTheme="majorHAnsi" w:hAnsiTheme="majorHAnsi"/>
        </w:rPr>
        <w:t xml:space="preserve">raised </w:t>
      </w:r>
      <w:r w:rsidR="00223B04">
        <w:rPr>
          <w:rFonts w:asciiTheme="majorHAnsi" w:hAnsiTheme="majorHAnsi"/>
        </w:rPr>
        <w:t xml:space="preserve">about the capacity and knowledge base of the </w:t>
      </w:r>
      <w:r w:rsidR="00A421ED">
        <w:rPr>
          <w:rFonts w:asciiTheme="majorHAnsi" w:hAnsiTheme="majorHAnsi"/>
        </w:rPr>
        <w:t>unit,</w:t>
      </w:r>
      <w:r w:rsidR="00D76F5E">
        <w:rPr>
          <w:rFonts w:asciiTheme="majorHAnsi" w:hAnsiTheme="majorHAnsi"/>
        </w:rPr>
        <w:t xml:space="preserve"> and therefore its ability to best represent the interests of the Council in managing this major contract.</w:t>
      </w:r>
    </w:p>
    <w:p w:rsidR="00105B89" w:rsidRDefault="00105B89">
      <w:pPr>
        <w:rPr>
          <w:rFonts w:asciiTheme="majorHAnsi" w:hAnsiTheme="majorHAnsi"/>
        </w:rPr>
      </w:pPr>
    </w:p>
    <w:p w:rsidR="003C202C" w:rsidRDefault="00105B89">
      <w:pPr>
        <w:rPr>
          <w:rFonts w:asciiTheme="majorHAnsi" w:hAnsiTheme="majorHAnsi"/>
        </w:rPr>
      </w:pPr>
      <w:r>
        <w:rPr>
          <w:rFonts w:asciiTheme="majorHAnsi" w:hAnsiTheme="majorHAnsi"/>
        </w:rPr>
        <w:t>The committee finds that many staff with the necessary expertise to client-manage the JV were transferred to Elevate at the same time as the services.</w:t>
      </w:r>
      <w:r w:rsidR="00521800">
        <w:rPr>
          <w:rFonts w:asciiTheme="majorHAnsi" w:hAnsiTheme="majorHAnsi"/>
        </w:rPr>
        <w:t xml:space="preserve"> The committee </w:t>
      </w:r>
      <w:r w:rsidR="00811FEB">
        <w:rPr>
          <w:rFonts w:asciiTheme="majorHAnsi" w:hAnsiTheme="majorHAnsi"/>
        </w:rPr>
        <w:t>believes</w:t>
      </w:r>
      <w:r w:rsidR="00521800">
        <w:rPr>
          <w:rFonts w:asciiTheme="majorHAnsi" w:hAnsiTheme="majorHAnsi"/>
        </w:rPr>
        <w:t xml:space="preserve"> that this left the Council with a “brain drain</w:t>
      </w:r>
      <w:r w:rsidR="006F4410">
        <w:rPr>
          <w:rFonts w:asciiTheme="majorHAnsi" w:hAnsiTheme="majorHAnsi"/>
        </w:rPr>
        <w:t xml:space="preserve">”, </w:t>
      </w:r>
      <w:r w:rsidR="00A67667">
        <w:rPr>
          <w:rFonts w:asciiTheme="majorHAnsi" w:hAnsiTheme="majorHAnsi"/>
        </w:rPr>
        <w:t>which the Council did not do enough to address</w:t>
      </w:r>
      <w:r w:rsidR="008B5705">
        <w:rPr>
          <w:rFonts w:asciiTheme="majorHAnsi" w:hAnsiTheme="majorHAnsi"/>
        </w:rPr>
        <w:t>.</w:t>
      </w:r>
    </w:p>
    <w:p w:rsidR="008B5705" w:rsidRDefault="008B5705">
      <w:pPr>
        <w:rPr>
          <w:rFonts w:asciiTheme="majorHAnsi" w:hAnsiTheme="majorHAnsi"/>
        </w:rPr>
      </w:pPr>
    </w:p>
    <w:p w:rsidR="008B5705" w:rsidRDefault="006C0CB3">
      <w:pPr>
        <w:rPr>
          <w:rFonts w:asciiTheme="majorHAnsi" w:hAnsiTheme="majorHAnsi"/>
        </w:rPr>
      </w:pPr>
      <w:r>
        <w:rPr>
          <w:rFonts w:asciiTheme="majorHAnsi" w:hAnsiTheme="majorHAnsi"/>
        </w:rPr>
        <w:t xml:space="preserve">The resulting unit, where staff carry out </w:t>
      </w:r>
      <w:r w:rsidR="00A77BF2">
        <w:rPr>
          <w:rFonts w:asciiTheme="majorHAnsi" w:hAnsiTheme="majorHAnsi"/>
        </w:rPr>
        <w:t>client management tasks alongside their other duties</w:t>
      </w:r>
      <w:r w:rsidR="0009140E">
        <w:rPr>
          <w:rFonts w:asciiTheme="majorHAnsi" w:hAnsiTheme="majorHAnsi"/>
        </w:rPr>
        <w:t>, is, the committee finds, insufficiently resourced to thoroughly the manage the contract.</w:t>
      </w:r>
      <w:r w:rsidR="00974E08">
        <w:rPr>
          <w:rFonts w:asciiTheme="majorHAnsi" w:hAnsiTheme="majorHAnsi"/>
        </w:rPr>
        <w:t xml:space="preserve"> The committee also finds that key skills lost during the “brain drain” (especially revenues and benefits expertise) were not replaced.</w:t>
      </w:r>
    </w:p>
    <w:p w:rsidR="00161B05" w:rsidRDefault="00161B05">
      <w:pPr>
        <w:rPr>
          <w:rFonts w:asciiTheme="majorHAnsi" w:hAnsiTheme="majorHAnsi"/>
        </w:rPr>
      </w:pPr>
    </w:p>
    <w:p w:rsidR="00161B05" w:rsidRDefault="00161B05">
      <w:pPr>
        <w:rPr>
          <w:rFonts w:asciiTheme="majorHAnsi" w:hAnsiTheme="majorHAnsi"/>
        </w:rPr>
      </w:pPr>
      <w:r>
        <w:rPr>
          <w:rFonts w:asciiTheme="majorHAnsi" w:hAnsiTheme="majorHAnsi"/>
        </w:rPr>
        <w:t>However, the committee does not necessarily insist that all client management expertise is concentra</w:t>
      </w:r>
      <w:r w:rsidR="001A0EB2">
        <w:rPr>
          <w:rFonts w:asciiTheme="majorHAnsi" w:hAnsiTheme="majorHAnsi"/>
        </w:rPr>
        <w:t>ted in one central u</w:t>
      </w:r>
      <w:r>
        <w:rPr>
          <w:rFonts w:asciiTheme="majorHAnsi" w:hAnsiTheme="majorHAnsi"/>
        </w:rPr>
        <w:t>nit, as it believes tha</w:t>
      </w:r>
      <w:r w:rsidR="00FB04F1">
        <w:rPr>
          <w:rFonts w:asciiTheme="majorHAnsi" w:hAnsiTheme="majorHAnsi"/>
        </w:rPr>
        <w:t>t this could lead to a</w:t>
      </w:r>
      <w:r w:rsidR="007907CE">
        <w:rPr>
          <w:rFonts w:asciiTheme="majorHAnsi" w:hAnsiTheme="majorHAnsi"/>
        </w:rPr>
        <w:t>n unnecessary</w:t>
      </w:r>
      <w:r w:rsidR="00FB04F1">
        <w:rPr>
          <w:rFonts w:asciiTheme="majorHAnsi" w:hAnsiTheme="majorHAnsi"/>
        </w:rPr>
        <w:t xml:space="preserve"> duplication</w:t>
      </w:r>
      <w:r w:rsidR="007907CE">
        <w:rPr>
          <w:rFonts w:asciiTheme="majorHAnsi" w:hAnsiTheme="majorHAnsi"/>
        </w:rPr>
        <w:t xml:space="preserve"> of skills and knowledge</w:t>
      </w:r>
      <w:r>
        <w:rPr>
          <w:rFonts w:asciiTheme="majorHAnsi" w:hAnsiTheme="majorHAnsi"/>
        </w:rPr>
        <w:t xml:space="preserve">. </w:t>
      </w:r>
      <w:r w:rsidR="007907CE">
        <w:rPr>
          <w:rFonts w:asciiTheme="majorHAnsi" w:hAnsiTheme="majorHAnsi"/>
        </w:rPr>
        <w:t>So although</w:t>
      </w:r>
      <w:r>
        <w:rPr>
          <w:rFonts w:asciiTheme="majorHAnsi" w:hAnsiTheme="majorHAnsi"/>
        </w:rPr>
        <w:t xml:space="preserve"> the committee undoubtedly believes that a strengthened central Client Unit would bring benefits to the authority, </w:t>
      </w:r>
      <w:r w:rsidR="00C629F2">
        <w:rPr>
          <w:rFonts w:asciiTheme="majorHAnsi" w:hAnsiTheme="majorHAnsi"/>
        </w:rPr>
        <w:t>it suggests</w:t>
      </w:r>
      <w:r w:rsidR="008515CA">
        <w:rPr>
          <w:rFonts w:asciiTheme="majorHAnsi" w:hAnsiTheme="majorHAnsi"/>
        </w:rPr>
        <w:t xml:space="preserve"> instead that the Council assesses its client capacity as a whole</w:t>
      </w:r>
      <w:r w:rsidR="000C7B5D">
        <w:rPr>
          <w:rFonts w:asciiTheme="majorHAnsi" w:hAnsiTheme="majorHAnsi"/>
        </w:rPr>
        <w:t xml:space="preserve"> before deciding how to proceed.</w:t>
      </w:r>
    </w:p>
    <w:p w:rsidR="00105B89" w:rsidRDefault="00105B89">
      <w:pPr>
        <w:rPr>
          <w:rFonts w:asciiTheme="majorHAnsi" w:hAnsiTheme="majorHAnsi"/>
        </w:rPr>
      </w:pPr>
    </w:p>
    <w:p w:rsidR="00105B89" w:rsidRDefault="00451FB9">
      <w:pPr>
        <w:rPr>
          <w:rFonts w:asciiTheme="majorHAnsi" w:hAnsiTheme="majorHAnsi"/>
        </w:rPr>
      </w:pPr>
      <w:r>
        <w:rPr>
          <w:rFonts w:asciiTheme="majorHAnsi" w:hAnsiTheme="majorHAnsi"/>
        </w:rPr>
        <w:t>In light of its findings, the committee makes two recommendations in this area:</w:t>
      </w:r>
    </w:p>
    <w:p w:rsidR="00F61060" w:rsidRDefault="00F61060">
      <w:pPr>
        <w:rPr>
          <w:rFonts w:asciiTheme="majorHAnsi" w:hAnsiTheme="majorHAnsi"/>
        </w:rPr>
      </w:pPr>
    </w:p>
    <w:p w:rsidR="0010289D" w:rsidRDefault="00451FB9">
      <w:pPr>
        <w:rPr>
          <w:rFonts w:asciiTheme="majorHAnsi" w:hAnsiTheme="majorHAnsi"/>
        </w:rPr>
      </w:pPr>
      <w:r w:rsidRPr="00055F3A">
        <w:rPr>
          <w:rFonts w:asciiTheme="majorHAnsi" w:hAnsiTheme="majorHAnsi"/>
          <w:color w:val="FFFFFF" w:themeColor="background1"/>
          <w:highlight w:val="black"/>
        </w:rPr>
        <w:t>E1.</w:t>
      </w:r>
      <w:r>
        <w:rPr>
          <w:rFonts w:asciiTheme="majorHAnsi" w:hAnsiTheme="majorHAnsi"/>
        </w:rPr>
        <w:t xml:space="preserve"> </w:t>
      </w:r>
      <w:r w:rsidR="000D3ACD">
        <w:rPr>
          <w:rFonts w:asciiTheme="majorHAnsi" w:hAnsiTheme="majorHAnsi"/>
        </w:rPr>
        <w:t xml:space="preserve">That the Council carries out a Council-wide </w:t>
      </w:r>
      <w:r w:rsidR="000C7B5D">
        <w:rPr>
          <w:rFonts w:asciiTheme="majorHAnsi" w:hAnsiTheme="majorHAnsi"/>
        </w:rPr>
        <w:t>audit of the specialist skills needed to manage the JV and either brings in external expertise, or trains existing staff to the required level.</w:t>
      </w:r>
    </w:p>
    <w:p w:rsidR="00A15079" w:rsidRDefault="00A15079">
      <w:pPr>
        <w:rPr>
          <w:rFonts w:asciiTheme="majorHAnsi" w:hAnsiTheme="majorHAnsi"/>
        </w:rPr>
      </w:pPr>
    </w:p>
    <w:p w:rsidR="00554580" w:rsidRDefault="00451FB9">
      <w:pPr>
        <w:rPr>
          <w:rFonts w:asciiTheme="majorHAnsi" w:hAnsiTheme="majorHAnsi"/>
        </w:rPr>
      </w:pPr>
      <w:r w:rsidRPr="00055F3A">
        <w:rPr>
          <w:rFonts w:asciiTheme="majorHAnsi" w:hAnsiTheme="majorHAnsi"/>
          <w:color w:val="FFFFFF" w:themeColor="background1"/>
          <w:highlight w:val="black"/>
        </w:rPr>
        <w:t>E2.</w:t>
      </w:r>
      <w:r>
        <w:rPr>
          <w:rFonts w:asciiTheme="majorHAnsi" w:hAnsiTheme="majorHAnsi"/>
        </w:rPr>
        <w:t xml:space="preserve"> </w:t>
      </w:r>
      <w:r w:rsidR="00674AFE">
        <w:rPr>
          <w:rFonts w:asciiTheme="majorHAnsi" w:hAnsiTheme="majorHAnsi"/>
        </w:rPr>
        <w:t>That</w:t>
      </w:r>
      <w:r w:rsidR="000C7B5D">
        <w:rPr>
          <w:rFonts w:asciiTheme="majorHAnsi" w:hAnsiTheme="majorHAnsi"/>
        </w:rPr>
        <w:t xml:space="preserve"> the Council restructures the Client Unit to give staff </w:t>
      </w:r>
      <w:r w:rsidR="00C629F2">
        <w:rPr>
          <w:rFonts w:asciiTheme="majorHAnsi" w:hAnsiTheme="majorHAnsi"/>
        </w:rPr>
        <w:t>dedicated client</w:t>
      </w:r>
      <w:r w:rsidR="000C7B5D">
        <w:rPr>
          <w:rFonts w:asciiTheme="majorHAnsi" w:hAnsiTheme="majorHAnsi"/>
        </w:rPr>
        <w:t xml:space="preserve"> management duties. This will ensure that these hard-working staff are given the capacity they need to focus on managing the contract.</w:t>
      </w:r>
    </w:p>
    <w:p w:rsidR="00554580" w:rsidRDefault="00554580" w:rsidP="00554580">
      <w:pPr>
        <w:rPr>
          <w:rFonts w:asciiTheme="majorHAnsi" w:hAnsiTheme="majorHAnsi"/>
          <w:b/>
          <w:sz w:val="32"/>
          <w:szCs w:val="32"/>
        </w:rPr>
      </w:pPr>
      <w:r>
        <w:rPr>
          <w:rFonts w:asciiTheme="majorHAnsi" w:hAnsiTheme="majorHAnsi"/>
        </w:rPr>
        <w:br w:type="page"/>
      </w:r>
      <w:r>
        <w:rPr>
          <w:rFonts w:asciiTheme="majorHAnsi" w:hAnsiTheme="majorHAnsi"/>
          <w:b/>
          <w:sz w:val="32"/>
          <w:szCs w:val="32"/>
        </w:rPr>
        <w:lastRenderedPageBreak/>
        <w:t>Summary of recommendations</w:t>
      </w:r>
    </w:p>
    <w:p w:rsidR="00554580" w:rsidRDefault="00554580" w:rsidP="00554580">
      <w:pPr>
        <w:rPr>
          <w:rFonts w:asciiTheme="majorHAnsi" w:hAnsiTheme="majorHAnsi"/>
          <w:b/>
          <w:sz w:val="32"/>
          <w:szCs w:val="32"/>
        </w:rPr>
      </w:pPr>
    </w:p>
    <w:p w:rsidR="00A16F58" w:rsidRDefault="00A16F58" w:rsidP="00554580">
      <w:pPr>
        <w:rPr>
          <w:rFonts w:asciiTheme="majorHAnsi" w:hAnsiTheme="majorHAnsi"/>
          <w:b/>
          <w:sz w:val="32"/>
          <w:szCs w:val="32"/>
        </w:rPr>
      </w:pPr>
      <w:r w:rsidRPr="00011C08">
        <w:rPr>
          <w:rFonts w:asciiTheme="majorHAnsi" w:hAnsiTheme="majorHAnsi"/>
          <w:b/>
        </w:rPr>
        <w:t>Transfer of services to the joint venture</w:t>
      </w:r>
      <w:r w:rsidR="00CD7618">
        <w:rPr>
          <w:rFonts w:asciiTheme="majorHAnsi" w:hAnsiTheme="majorHAnsi"/>
          <w:b/>
        </w:rPr>
        <w:t xml:space="preserve"> (A)</w:t>
      </w:r>
    </w:p>
    <w:p w:rsidR="00A16F58" w:rsidRPr="00F9374A" w:rsidRDefault="00A16F58" w:rsidP="00554580">
      <w:pPr>
        <w:rPr>
          <w:rFonts w:asciiTheme="majorHAnsi" w:hAnsiTheme="majorHAnsi"/>
          <w:b/>
        </w:rPr>
      </w:pPr>
    </w:p>
    <w:p w:rsidR="00A16F58" w:rsidRDefault="00A16F58" w:rsidP="00A16F58">
      <w:pPr>
        <w:rPr>
          <w:rFonts w:asciiTheme="majorHAnsi" w:hAnsiTheme="majorHAnsi"/>
        </w:rPr>
      </w:pPr>
      <w:r w:rsidRPr="00055F3A">
        <w:rPr>
          <w:rFonts w:asciiTheme="majorHAnsi" w:hAnsiTheme="majorHAnsi"/>
          <w:color w:val="FFFFFF" w:themeColor="background1"/>
          <w:highlight w:val="black"/>
        </w:rPr>
        <w:t>A1.</w:t>
      </w:r>
      <w:r>
        <w:rPr>
          <w:rFonts w:asciiTheme="majorHAnsi" w:hAnsiTheme="majorHAnsi"/>
        </w:rPr>
        <w:t xml:space="preserve"> Where the Council takes future decisions of such significance, scale and impact, that all relevant paperwork and correspondence is properly audited and archived. This will allow decisions to be scrutinised at any point in the future, without relying on staff still working for the authority.</w:t>
      </w:r>
    </w:p>
    <w:p w:rsidR="00A16F58" w:rsidRDefault="00A16F58" w:rsidP="00A16F58">
      <w:pPr>
        <w:rPr>
          <w:rFonts w:asciiTheme="majorHAnsi" w:hAnsiTheme="majorHAnsi"/>
        </w:rPr>
      </w:pPr>
    </w:p>
    <w:p w:rsidR="00A16F58" w:rsidRDefault="00A16F58" w:rsidP="00A16F58">
      <w:pPr>
        <w:rPr>
          <w:rFonts w:asciiTheme="majorHAnsi" w:hAnsiTheme="majorHAnsi"/>
        </w:rPr>
      </w:pPr>
      <w:r w:rsidRPr="00055F3A">
        <w:rPr>
          <w:rFonts w:asciiTheme="majorHAnsi" w:hAnsiTheme="majorHAnsi"/>
          <w:color w:val="FFFFFF" w:themeColor="background1"/>
          <w:highlight w:val="black"/>
        </w:rPr>
        <w:t>A2.</w:t>
      </w:r>
      <w:r>
        <w:rPr>
          <w:rFonts w:asciiTheme="majorHAnsi" w:hAnsiTheme="majorHAnsi"/>
        </w:rPr>
        <w:t xml:space="preserve"> That provisions of urgency are used sparingly, and, when taking decisions of such significance, ideally not at all. This will ensure that the decision making process is properly planned out, and Members will not be asked to consider either urgent items or last-minute reports.</w:t>
      </w:r>
    </w:p>
    <w:p w:rsidR="00A16F58" w:rsidRDefault="00A16F58" w:rsidP="00A16F58">
      <w:pPr>
        <w:rPr>
          <w:rFonts w:asciiTheme="majorHAnsi" w:hAnsiTheme="majorHAnsi"/>
        </w:rPr>
      </w:pPr>
    </w:p>
    <w:p w:rsidR="00A16F58" w:rsidRDefault="00A16F58" w:rsidP="00A16F58">
      <w:pPr>
        <w:rPr>
          <w:rFonts w:asciiTheme="majorHAnsi" w:hAnsiTheme="majorHAnsi"/>
        </w:rPr>
      </w:pPr>
      <w:r w:rsidRPr="00055F3A">
        <w:rPr>
          <w:rFonts w:asciiTheme="majorHAnsi" w:hAnsiTheme="majorHAnsi"/>
          <w:color w:val="FFFFFF" w:themeColor="background1"/>
          <w:highlight w:val="black"/>
        </w:rPr>
        <w:t>A3.</w:t>
      </w:r>
      <w:r>
        <w:rPr>
          <w:rFonts w:asciiTheme="majorHAnsi" w:hAnsiTheme="majorHAnsi"/>
        </w:rPr>
        <w:t xml:space="preserve"> That significant decisions such as these are properly scheduled into the Council’s Statutory Forward Plan. This will ensure that Members have the opportunity to influence and plan for upcoming decisions, and that there is transparency about what decisions the Council intends to take and when.</w:t>
      </w:r>
    </w:p>
    <w:p w:rsidR="00A16F58" w:rsidRDefault="00A16F58" w:rsidP="00A16F58">
      <w:pPr>
        <w:rPr>
          <w:rFonts w:asciiTheme="majorHAnsi" w:hAnsiTheme="majorHAnsi"/>
        </w:rPr>
      </w:pPr>
    </w:p>
    <w:p w:rsidR="00A16F58" w:rsidRDefault="00A16F58" w:rsidP="00A16F58">
      <w:pPr>
        <w:rPr>
          <w:rFonts w:asciiTheme="majorHAnsi" w:hAnsiTheme="majorHAnsi"/>
        </w:rPr>
      </w:pPr>
      <w:r w:rsidRPr="00055F3A">
        <w:rPr>
          <w:rFonts w:asciiTheme="majorHAnsi" w:hAnsiTheme="majorHAnsi"/>
          <w:color w:val="FFFFFF" w:themeColor="background1"/>
          <w:highlight w:val="black"/>
        </w:rPr>
        <w:t>A4.</w:t>
      </w:r>
      <w:r>
        <w:rPr>
          <w:rFonts w:asciiTheme="majorHAnsi" w:hAnsiTheme="majorHAnsi"/>
        </w:rPr>
        <w:t xml:space="preserve"> That where officers present a case to transfer further services into this JV or any similar such contract in future, that Cabinet is given a formal opportunity to reflect on the performance of the services already transferred before reaching a decision.</w:t>
      </w:r>
    </w:p>
    <w:p w:rsidR="00A16F58" w:rsidRDefault="00A16F58" w:rsidP="00A16F58">
      <w:pPr>
        <w:rPr>
          <w:rFonts w:asciiTheme="majorHAnsi" w:hAnsiTheme="majorHAnsi"/>
        </w:rPr>
      </w:pPr>
    </w:p>
    <w:p w:rsidR="00A16F58" w:rsidRDefault="00A16F58" w:rsidP="00A16F58">
      <w:pPr>
        <w:rPr>
          <w:rFonts w:asciiTheme="majorHAnsi" w:hAnsiTheme="majorHAnsi"/>
        </w:rPr>
      </w:pPr>
      <w:r w:rsidRPr="00055F3A">
        <w:rPr>
          <w:rFonts w:asciiTheme="majorHAnsi" w:hAnsiTheme="majorHAnsi"/>
          <w:color w:val="FFFFFF" w:themeColor="background1"/>
          <w:highlight w:val="black"/>
        </w:rPr>
        <w:t>A5.</w:t>
      </w:r>
      <w:r>
        <w:rPr>
          <w:rFonts w:asciiTheme="majorHAnsi" w:hAnsiTheme="majorHAnsi"/>
        </w:rPr>
        <w:t xml:space="preserve"> That the Council develops a strategic plan for the transfer of future services, and gets Members’ sign-up in advance. This will ensure that any future transfers can be properly planned, and that services will not be transferred piecemeal. </w:t>
      </w:r>
    </w:p>
    <w:p w:rsidR="0010289D" w:rsidRDefault="0010289D">
      <w:pPr>
        <w:rPr>
          <w:rFonts w:asciiTheme="majorHAnsi" w:hAnsiTheme="majorHAnsi"/>
        </w:rPr>
      </w:pPr>
    </w:p>
    <w:p w:rsidR="00F9374A" w:rsidRDefault="00F9374A">
      <w:pPr>
        <w:rPr>
          <w:rFonts w:asciiTheme="majorHAnsi" w:hAnsiTheme="majorHAnsi"/>
          <w:b/>
        </w:rPr>
      </w:pPr>
    </w:p>
    <w:p w:rsidR="00A16F58" w:rsidRPr="00A16F58" w:rsidRDefault="00A16F58">
      <w:pPr>
        <w:rPr>
          <w:rFonts w:asciiTheme="majorHAnsi" w:hAnsiTheme="majorHAnsi"/>
          <w:b/>
        </w:rPr>
      </w:pPr>
      <w:r w:rsidRPr="00A16F58">
        <w:rPr>
          <w:rFonts w:asciiTheme="majorHAnsi" w:hAnsiTheme="majorHAnsi"/>
          <w:b/>
        </w:rPr>
        <w:t>Customer service reporting</w:t>
      </w:r>
      <w:r w:rsidR="00CD7618">
        <w:rPr>
          <w:rFonts w:asciiTheme="majorHAnsi" w:hAnsiTheme="majorHAnsi"/>
          <w:b/>
        </w:rPr>
        <w:t xml:space="preserve"> (C)</w:t>
      </w:r>
    </w:p>
    <w:p w:rsidR="00A16F58" w:rsidRDefault="00A16F58">
      <w:pPr>
        <w:rPr>
          <w:rFonts w:asciiTheme="majorHAnsi" w:hAnsiTheme="majorHAnsi"/>
        </w:rPr>
      </w:pPr>
    </w:p>
    <w:p w:rsidR="00A16F58" w:rsidRDefault="00A16F58" w:rsidP="00A16F58">
      <w:pPr>
        <w:rPr>
          <w:rFonts w:asciiTheme="majorHAnsi" w:hAnsiTheme="majorHAnsi"/>
        </w:rPr>
      </w:pPr>
      <w:r w:rsidRPr="00055F3A">
        <w:rPr>
          <w:rFonts w:asciiTheme="majorHAnsi" w:hAnsiTheme="majorHAnsi"/>
          <w:color w:val="FFFFFF" w:themeColor="background1"/>
          <w:highlight w:val="black"/>
        </w:rPr>
        <w:t>C1.</w:t>
      </w:r>
      <w:r>
        <w:rPr>
          <w:rFonts w:asciiTheme="majorHAnsi" w:hAnsiTheme="majorHAnsi"/>
        </w:rPr>
        <w:t xml:space="preserve"> That a further review into the surge in parking permit demand at the OSSs is undertaken by a Select Committee. This will ensure that lessons can be fully learned from the experience, and that the response to future surges in demand at the OSSs can be better planned and resourced.</w:t>
      </w:r>
    </w:p>
    <w:p w:rsidR="00A16F58" w:rsidRDefault="00A16F58">
      <w:pPr>
        <w:rPr>
          <w:rFonts w:asciiTheme="majorHAnsi" w:hAnsiTheme="majorHAnsi"/>
        </w:rPr>
      </w:pPr>
    </w:p>
    <w:p w:rsidR="00F9374A" w:rsidRDefault="00F9374A">
      <w:pPr>
        <w:rPr>
          <w:rFonts w:asciiTheme="majorHAnsi" w:hAnsiTheme="majorHAnsi"/>
        </w:rPr>
      </w:pPr>
    </w:p>
    <w:p w:rsidR="00F9374A" w:rsidRPr="00F9374A" w:rsidRDefault="00F9374A">
      <w:pPr>
        <w:rPr>
          <w:rFonts w:asciiTheme="majorHAnsi" w:hAnsiTheme="majorHAnsi"/>
          <w:b/>
        </w:rPr>
      </w:pPr>
      <w:r w:rsidRPr="00F9374A">
        <w:rPr>
          <w:rFonts w:asciiTheme="majorHAnsi" w:hAnsiTheme="majorHAnsi"/>
          <w:b/>
        </w:rPr>
        <w:t>Performance reporting</w:t>
      </w:r>
      <w:r w:rsidR="00CD7618">
        <w:rPr>
          <w:rFonts w:asciiTheme="majorHAnsi" w:hAnsiTheme="majorHAnsi"/>
          <w:b/>
        </w:rPr>
        <w:t xml:space="preserve"> (D)</w:t>
      </w:r>
    </w:p>
    <w:p w:rsidR="00F9374A" w:rsidRDefault="00F9374A">
      <w:pPr>
        <w:rPr>
          <w:rFonts w:asciiTheme="majorHAnsi" w:hAnsiTheme="majorHAnsi"/>
        </w:rPr>
      </w:pPr>
    </w:p>
    <w:p w:rsidR="00F9374A" w:rsidRDefault="00F9374A" w:rsidP="00F9374A">
      <w:pPr>
        <w:rPr>
          <w:rFonts w:asciiTheme="majorHAnsi" w:hAnsiTheme="majorHAnsi"/>
        </w:rPr>
      </w:pPr>
      <w:r w:rsidRPr="00055F3A">
        <w:rPr>
          <w:rFonts w:asciiTheme="majorHAnsi" w:hAnsiTheme="majorHAnsi"/>
          <w:color w:val="FFFFFF" w:themeColor="background1"/>
          <w:highlight w:val="black"/>
        </w:rPr>
        <w:t>D1.</w:t>
      </w:r>
      <w:r>
        <w:rPr>
          <w:rFonts w:asciiTheme="majorHAnsi" w:hAnsiTheme="majorHAnsi"/>
        </w:rPr>
        <w:t xml:space="preserve"> That customer services performance reporting is made more timely, ideally with Members able to receive a short performance summary report at the end of each week. This will ensure that Members are provided with timely information, enabling them to respond more quickly to issues.</w:t>
      </w:r>
    </w:p>
    <w:p w:rsidR="00F9374A" w:rsidRDefault="00F9374A" w:rsidP="00F9374A">
      <w:pPr>
        <w:rPr>
          <w:rFonts w:asciiTheme="majorHAnsi" w:hAnsiTheme="majorHAnsi"/>
        </w:rPr>
      </w:pPr>
    </w:p>
    <w:p w:rsidR="00F9374A" w:rsidRDefault="00F9374A" w:rsidP="00F9374A">
      <w:pPr>
        <w:rPr>
          <w:rFonts w:asciiTheme="majorHAnsi" w:hAnsiTheme="majorHAnsi"/>
        </w:rPr>
      </w:pPr>
      <w:r w:rsidRPr="00055F3A">
        <w:rPr>
          <w:rFonts w:asciiTheme="majorHAnsi" w:hAnsiTheme="majorHAnsi"/>
          <w:color w:val="FFFFFF" w:themeColor="background1"/>
          <w:highlight w:val="black"/>
        </w:rPr>
        <w:t>D2.</w:t>
      </w:r>
      <w:r>
        <w:rPr>
          <w:rFonts w:asciiTheme="majorHAnsi" w:hAnsiTheme="majorHAnsi"/>
        </w:rPr>
        <w:t xml:space="preserve"> That officers report back with proposals to change customer services performance indicators to make them more relevant to residents’ experiences on </w:t>
      </w:r>
      <w:r>
        <w:rPr>
          <w:rFonts w:asciiTheme="majorHAnsi" w:hAnsiTheme="majorHAnsi"/>
        </w:rPr>
        <w:lastRenderedPageBreak/>
        <w:t>the ground. This will ensure that Members can be provided with “real life” measures of front line services, and use them to accurately defend or critique the provider.</w:t>
      </w:r>
    </w:p>
    <w:p w:rsidR="00F9374A" w:rsidRDefault="00F9374A" w:rsidP="00F9374A">
      <w:pPr>
        <w:rPr>
          <w:rFonts w:asciiTheme="majorHAnsi" w:hAnsiTheme="majorHAnsi"/>
        </w:rPr>
      </w:pPr>
    </w:p>
    <w:p w:rsidR="00F9374A" w:rsidRDefault="00F9374A" w:rsidP="00F9374A">
      <w:pPr>
        <w:rPr>
          <w:rFonts w:asciiTheme="majorHAnsi" w:hAnsiTheme="majorHAnsi"/>
        </w:rPr>
      </w:pPr>
      <w:r w:rsidRPr="00055F3A">
        <w:rPr>
          <w:rFonts w:asciiTheme="majorHAnsi" w:hAnsiTheme="majorHAnsi"/>
          <w:color w:val="FFFFFF" w:themeColor="background1"/>
          <w:highlight w:val="black"/>
        </w:rPr>
        <w:t>D3.</w:t>
      </w:r>
      <w:r>
        <w:rPr>
          <w:rFonts w:asciiTheme="majorHAnsi" w:hAnsiTheme="majorHAnsi"/>
        </w:rPr>
        <w:t xml:space="preserve"> That the Client Unit randomly interrogates on a regular basis the data supplied by Elevate. This will ensure that the Client Unit (and therefore Members) can be confident in the accuracy of performance information supplied by Elevate.</w:t>
      </w:r>
    </w:p>
    <w:p w:rsidR="00F9374A" w:rsidRDefault="00F9374A" w:rsidP="00F9374A">
      <w:pPr>
        <w:rPr>
          <w:rFonts w:asciiTheme="majorHAnsi" w:hAnsiTheme="majorHAnsi"/>
        </w:rPr>
      </w:pPr>
    </w:p>
    <w:p w:rsidR="00F9374A" w:rsidRDefault="00F9374A" w:rsidP="00F9374A">
      <w:pPr>
        <w:rPr>
          <w:rFonts w:asciiTheme="majorHAnsi" w:hAnsiTheme="majorHAnsi"/>
        </w:rPr>
      </w:pPr>
      <w:r w:rsidRPr="00055F3A">
        <w:rPr>
          <w:rFonts w:asciiTheme="majorHAnsi" w:hAnsiTheme="majorHAnsi"/>
          <w:color w:val="FFFFFF" w:themeColor="background1"/>
          <w:highlight w:val="black"/>
        </w:rPr>
        <w:t>D4.</w:t>
      </w:r>
      <w:r>
        <w:rPr>
          <w:rFonts w:asciiTheme="majorHAnsi" w:hAnsiTheme="majorHAnsi"/>
        </w:rPr>
        <w:t xml:space="preserve"> That Members and staff from all three organisations hold an informal summit at least once per year, to ensure that misunderstandings and misconceptions can be tackled. This will ensure that each party can learn from the other and use that experience to improve services to residents.</w:t>
      </w:r>
    </w:p>
    <w:p w:rsidR="00F9374A" w:rsidRDefault="00F9374A">
      <w:pPr>
        <w:rPr>
          <w:rFonts w:asciiTheme="majorHAnsi" w:hAnsiTheme="majorHAnsi"/>
        </w:rPr>
      </w:pPr>
    </w:p>
    <w:p w:rsidR="00F9374A" w:rsidRDefault="00F9374A">
      <w:pPr>
        <w:rPr>
          <w:rFonts w:asciiTheme="majorHAnsi" w:hAnsiTheme="majorHAnsi"/>
        </w:rPr>
      </w:pPr>
    </w:p>
    <w:p w:rsidR="00F9374A" w:rsidRDefault="00BB57FE">
      <w:pPr>
        <w:rPr>
          <w:rFonts w:asciiTheme="majorHAnsi" w:hAnsiTheme="majorHAnsi"/>
          <w:b/>
        </w:rPr>
      </w:pPr>
      <w:r>
        <w:rPr>
          <w:rFonts w:asciiTheme="majorHAnsi" w:hAnsiTheme="majorHAnsi"/>
          <w:b/>
        </w:rPr>
        <w:t>Client management</w:t>
      </w:r>
      <w:r w:rsidR="00CD7618">
        <w:rPr>
          <w:rFonts w:asciiTheme="majorHAnsi" w:hAnsiTheme="majorHAnsi"/>
          <w:b/>
        </w:rPr>
        <w:t xml:space="preserve"> (E)</w:t>
      </w:r>
    </w:p>
    <w:p w:rsidR="00BB57FE" w:rsidRDefault="00BB57FE">
      <w:pPr>
        <w:rPr>
          <w:rFonts w:asciiTheme="majorHAnsi" w:hAnsiTheme="majorHAnsi"/>
          <w:b/>
        </w:rPr>
      </w:pPr>
    </w:p>
    <w:p w:rsidR="00BB57FE" w:rsidRDefault="00BB57FE" w:rsidP="00BB57FE">
      <w:pPr>
        <w:rPr>
          <w:rFonts w:asciiTheme="majorHAnsi" w:hAnsiTheme="majorHAnsi"/>
        </w:rPr>
      </w:pPr>
      <w:r w:rsidRPr="00055F3A">
        <w:rPr>
          <w:rFonts w:asciiTheme="majorHAnsi" w:hAnsiTheme="majorHAnsi"/>
          <w:color w:val="FFFFFF" w:themeColor="background1"/>
          <w:highlight w:val="black"/>
        </w:rPr>
        <w:t>E1.</w:t>
      </w:r>
      <w:r>
        <w:rPr>
          <w:rFonts w:asciiTheme="majorHAnsi" w:hAnsiTheme="majorHAnsi"/>
        </w:rPr>
        <w:t xml:space="preserve"> That the Council carries out a Council-wide audit of the specialist skills needed to manage the JV and either brings in external expertise, or trains existing staff to the required level.</w:t>
      </w:r>
    </w:p>
    <w:p w:rsidR="00BB57FE" w:rsidRDefault="00BB57FE" w:rsidP="00BB57FE">
      <w:pPr>
        <w:rPr>
          <w:rFonts w:asciiTheme="majorHAnsi" w:hAnsiTheme="majorHAnsi"/>
        </w:rPr>
      </w:pPr>
    </w:p>
    <w:p w:rsidR="00BB57FE" w:rsidRPr="00BB57FE" w:rsidRDefault="00BB57FE">
      <w:pPr>
        <w:rPr>
          <w:rFonts w:asciiTheme="majorHAnsi" w:hAnsiTheme="majorHAnsi"/>
        </w:rPr>
      </w:pPr>
      <w:r w:rsidRPr="00055F3A">
        <w:rPr>
          <w:rFonts w:asciiTheme="majorHAnsi" w:hAnsiTheme="majorHAnsi"/>
          <w:color w:val="FFFFFF" w:themeColor="background1"/>
          <w:highlight w:val="black"/>
        </w:rPr>
        <w:t>E2.</w:t>
      </w:r>
      <w:r>
        <w:rPr>
          <w:rFonts w:asciiTheme="majorHAnsi" w:hAnsiTheme="majorHAnsi"/>
        </w:rPr>
        <w:t xml:space="preserve"> That the Council restructures the Client Unit to give staff dedicated client management duties. This will ensure that these hard-working staff are given the capacity they need to focus on managing the contract.</w:t>
      </w:r>
    </w:p>
    <w:sectPr w:rsidR="00BB57FE" w:rsidRPr="00BB57FE" w:rsidSect="002069C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A52"/>
    <w:multiLevelType w:val="hybridMultilevel"/>
    <w:tmpl w:val="883A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4081E"/>
    <w:multiLevelType w:val="hybridMultilevel"/>
    <w:tmpl w:val="51F809CA"/>
    <w:lvl w:ilvl="0" w:tplc="6026F29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C34FC"/>
    <w:multiLevelType w:val="hybridMultilevel"/>
    <w:tmpl w:val="44EA3372"/>
    <w:lvl w:ilvl="0" w:tplc="57BE72BC">
      <w:start w:val="1"/>
      <w:numFmt w:val="decimal"/>
      <w:lvlText w:val="%1."/>
      <w:lvlJc w:val="left"/>
      <w:pPr>
        <w:ind w:left="720" w:hanging="360"/>
      </w:pPr>
      <w:rPr>
        <w:rFonts w:hint="default"/>
      </w:rPr>
    </w:lvl>
    <w:lvl w:ilvl="1" w:tplc="256AA42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920A1E"/>
    <w:multiLevelType w:val="hybridMultilevel"/>
    <w:tmpl w:val="A98E3EDE"/>
    <w:lvl w:ilvl="0" w:tplc="6026F29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844A25"/>
    <w:multiLevelType w:val="hybridMultilevel"/>
    <w:tmpl w:val="7474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9672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514C91"/>
    <w:multiLevelType w:val="hybridMultilevel"/>
    <w:tmpl w:val="5160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111F91"/>
    <w:multiLevelType w:val="multilevel"/>
    <w:tmpl w:val="708AC1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BAC5C42"/>
    <w:multiLevelType w:val="multilevel"/>
    <w:tmpl w:val="16087352"/>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9">
    <w:nsid w:val="5127046E"/>
    <w:multiLevelType w:val="hybridMultilevel"/>
    <w:tmpl w:val="4FBE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17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357337"/>
    <w:multiLevelType w:val="hybridMultilevel"/>
    <w:tmpl w:val="A07E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C42F5F"/>
    <w:multiLevelType w:val="hybridMultilevel"/>
    <w:tmpl w:val="24E23366"/>
    <w:lvl w:ilvl="0" w:tplc="6026F292">
      <w:start w:val="1"/>
      <w:numFmt w:val="lowerRoman"/>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7041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775A92"/>
    <w:multiLevelType w:val="hybridMultilevel"/>
    <w:tmpl w:val="CAA4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4"/>
  </w:num>
  <w:num w:numId="5">
    <w:abstractNumId w:val="0"/>
  </w:num>
  <w:num w:numId="6">
    <w:abstractNumId w:val="6"/>
  </w:num>
  <w:num w:numId="7">
    <w:abstractNumId w:val="11"/>
  </w:num>
  <w:num w:numId="8">
    <w:abstractNumId w:val="3"/>
  </w:num>
  <w:num w:numId="9">
    <w:abstractNumId w:val="2"/>
  </w:num>
  <w:num w:numId="10">
    <w:abstractNumId w:val="1"/>
  </w:num>
  <w:num w:numId="11">
    <w:abstractNumId w:val="12"/>
  </w:num>
  <w:num w:numId="12">
    <w:abstractNumId w:val="13"/>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D0D62"/>
    <w:rsid w:val="00002C25"/>
    <w:rsid w:val="0000438B"/>
    <w:rsid w:val="00010C4F"/>
    <w:rsid w:val="00011C08"/>
    <w:rsid w:val="00013761"/>
    <w:rsid w:val="0001750E"/>
    <w:rsid w:val="00023E5B"/>
    <w:rsid w:val="00025668"/>
    <w:rsid w:val="000274E4"/>
    <w:rsid w:val="00027571"/>
    <w:rsid w:val="00027AC1"/>
    <w:rsid w:val="000339ED"/>
    <w:rsid w:val="00036EFA"/>
    <w:rsid w:val="00037B53"/>
    <w:rsid w:val="00037F53"/>
    <w:rsid w:val="000411D5"/>
    <w:rsid w:val="00041AB2"/>
    <w:rsid w:val="000466FB"/>
    <w:rsid w:val="0004778B"/>
    <w:rsid w:val="000517FB"/>
    <w:rsid w:val="0005463C"/>
    <w:rsid w:val="00055F3A"/>
    <w:rsid w:val="00060DF4"/>
    <w:rsid w:val="00062DBF"/>
    <w:rsid w:val="000675A4"/>
    <w:rsid w:val="00072D87"/>
    <w:rsid w:val="00077940"/>
    <w:rsid w:val="0008011A"/>
    <w:rsid w:val="0008024F"/>
    <w:rsid w:val="00083823"/>
    <w:rsid w:val="0009140E"/>
    <w:rsid w:val="000940C9"/>
    <w:rsid w:val="00097F42"/>
    <w:rsid w:val="000A0012"/>
    <w:rsid w:val="000A6EA7"/>
    <w:rsid w:val="000C026D"/>
    <w:rsid w:val="000C616D"/>
    <w:rsid w:val="000C7B5D"/>
    <w:rsid w:val="000C7FAB"/>
    <w:rsid w:val="000D0016"/>
    <w:rsid w:val="000D0A2C"/>
    <w:rsid w:val="000D3ACD"/>
    <w:rsid w:val="000D4838"/>
    <w:rsid w:val="000D5CE9"/>
    <w:rsid w:val="000D61EE"/>
    <w:rsid w:val="000E1CED"/>
    <w:rsid w:val="000E21A7"/>
    <w:rsid w:val="000F07CB"/>
    <w:rsid w:val="000F16CE"/>
    <w:rsid w:val="000F2D12"/>
    <w:rsid w:val="000F3690"/>
    <w:rsid w:val="000F6112"/>
    <w:rsid w:val="0010103F"/>
    <w:rsid w:val="001018F6"/>
    <w:rsid w:val="0010289D"/>
    <w:rsid w:val="001047A5"/>
    <w:rsid w:val="00104820"/>
    <w:rsid w:val="00105B89"/>
    <w:rsid w:val="001075F0"/>
    <w:rsid w:val="0011186B"/>
    <w:rsid w:val="00111C1F"/>
    <w:rsid w:val="00113CD7"/>
    <w:rsid w:val="00121640"/>
    <w:rsid w:val="001219CF"/>
    <w:rsid w:val="001227D0"/>
    <w:rsid w:val="001269E1"/>
    <w:rsid w:val="0013022E"/>
    <w:rsid w:val="00130EF4"/>
    <w:rsid w:val="00134864"/>
    <w:rsid w:val="0013633D"/>
    <w:rsid w:val="001410A8"/>
    <w:rsid w:val="00141BFF"/>
    <w:rsid w:val="0014234E"/>
    <w:rsid w:val="00142962"/>
    <w:rsid w:val="00147F1B"/>
    <w:rsid w:val="001505B9"/>
    <w:rsid w:val="00153C16"/>
    <w:rsid w:val="001617C0"/>
    <w:rsid w:val="00161B05"/>
    <w:rsid w:val="0016598B"/>
    <w:rsid w:val="00167AED"/>
    <w:rsid w:val="00170669"/>
    <w:rsid w:val="00170683"/>
    <w:rsid w:val="001776C6"/>
    <w:rsid w:val="00180BFD"/>
    <w:rsid w:val="001827B4"/>
    <w:rsid w:val="00183AB3"/>
    <w:rsid w:val="00193F70"/>
    <w:rsid w:val="001955D8"/>
    <w:rsid w:val="001A0200"/>
    <w:rsid w:val="001A0EB2"/>
    <w:rsid w:val="001A10DD"/>
    <w:rsid w:val="001A371D"/>
    <w:rsid w:val="001A5068"/>
    <w:rsid w:val="001A5CBA"/>
    <w:rsid w:val="001B4302"/>
    <w:rsid w:val="001C01A8"/>
    <w:rsid w:val="001C04C1"/>
    <w:rsid w:val="001C36F1"/>
    <w:rsid w:val="001D39D9"/>
    <w:rsid w:val="001D3E90"/>
    <w:rsid w:val="001E0200"/>
    <w:rsid w:val="001E37FE"/>
    <w:rsid w:val="001E58B5"/>
    <w:rsid w:val="001F2586"/>
    <w:rsid w:val="001F78D5"/>
    <w:rsid w:val="0020311E"/>
    <w:rsid w:val="002069C7"/>
    <w:rsid w:val="00210F46"/>
    <w:rsid w:val="00210F54"/>
    <w:rsid w:val="00212D67"/>
    <w:rsid w:val="00216FD4"/>
    <w:rsid w:val="00222AA4"/>
    <w:rsid w:val="00223B04"/>
    <w:rsid w:val="0023050F"/>
    <w:rsid w:val="00232190"/>
    <w:rsid w:val="00236873"/>
    <w:rsid w:val="00240985"/>
    <w:rsid w:val="0024323D"/>
    <w:rsid w:val="002502EC"/>
    <w:rsid w:val="00254CA6"/>
    <w:rsid w:val="002574F0"/>
    <w:rsid w:val="00261EEC"/>
    <w:rsid w:val="002623DD"/>
    <w:rsid w:val="00262846"/>
    <w:rsid w:val="002646DC"/>
    <w:rsid w:val="00267BEE"/>
    <w:rsid w:val="00276500"/>
    <w:rsid w:val="0027738C"/>
    <w:rsid w:val="00281AAB"/>
    <w:rsid w:val="002851A4"/>
    <w:rsid w:val="00290B9C"/>
    <w:rsid w:val="0029124C"/>
    <w:rsid w:val="00291AC5"/>
    <w:rsid w:val="002976E8"/>
    <w:rsid w:val="00297CFA"/>
    <w:rsid w:val="002A16B6"/>
    <w:rsid w:val="002A33BE"/>
    <w:rsid w:val="002A4D7D"/>
    <w:rsid w:val="002B3808"/>
    <w:rsid w:val="002B50AA"/>
    <w:rsid w:val="002B631B"/>
    <w:rsid w:val="002B7C6B"/>
    <w:rsid w:val="002C4422"/>
    <w:rsid w:val="002D3AFF"/>
    <w:rsid w:val="002D4889"/>
    <w:rsid w:val="002D4CA8"/>
    <w:rsid w:val="002D5E17"/>
    <w:rsid w:val="002D665B"/>
    <w:rsid w:val="002D6F56"/>
    <w:rsid w:val="002E4EE7"/>
    <w:rsid w:val="002F3B96"/>
    <w:rsid w:val="002F7895"/>
    <w:rsid w:val="0030096A"/>
    <w:rsid w:val="00300D81"/>
    <w:rsid w:val="00310F1A"/>
    <w:rsid w:val="00314E2C"/>
    <w:rsid w:val="00316BF4"/>
    <w:rsid w:val="003173CE"/>
    <w:rsid w:val="00321E30"/>
    <w:rsid w:val="003222DD"/>
    <w:rsid w:val="00322B2E"/>
    <w:rsid w:val="00324376"/>
    <w:rsid w:val="00325698"/>
    <w:rsid w:val="0033442E"/>
    <w:rsid w:val="00334A24"/>
    <w:rsid w:val="003351F4"/>
    <w:rsid w:val="0033621B"/>
    <w:rsid w:val="00341D52"/>
    <w:rsid w:val="00347DB5"/>
    <w:rsid w:val="00350B2C"/>
    <w:rsid w:val="003566D1"/>
    <w:rsid w:val="00362BE2"/>
    <w:rsid w:val="003670C5"/>
    <w:rsid w:val="00370DE6"/>
    <w:rsid w:val="0037373B"/>
    <w:rsid w:val="003743BD"/>
    <w:rsid w:val="0037609C"/>
    <w:rsid w:val="00384EAD"/>
    <w:rsid w:val="00387941"/>
    <w:rsid w:val="00392987"/>
    <w:rsid w:val="00393AA1"/>
    <w:rsid w:val="003941B2"/>
    <w:rsid w:val="00394C79"/>
    <w:rsid w:val="00396DCF"/>
    <w:rsid w:val="003A0A30"/>
    <w:rsid w:val="003A140B"/>
    <w:rsid w:val="003A2960"/>
    <w:rsid w:val="003A2E1E"/>
    <w:rsid w:val="003A65E9"/>
    <w:rsid w:val="003A6F42"/>
    <w:rsid w:val="003A74B5"/>
    <w:rsid w:val="003C12AC"/>
    <w:rsid w:val="003C202C"/>
    <w:rsid w:val="003C6C49"/>
    <w:rsid w:val="003C7AA1"/>
    <w:rsid w:val="003D4263"/>
    <w:rsid w:val="003D6C81"/>
    <w:rsid w:val="003D75CC"/>
    <w:rsid w:val="003E05D6"/>
    <w:rsid w:val="003E0F90"/>
    <w:rsid w:val="003E3B03"/>
    <w:rsid w:val="003E57A0"/>
    <w:rsid w:val="003F0B5E"/>
    <w:rsid w:val="003F505A"/>
    <w:rsid w:val="00402FC2"/>
    <w:rsid w:val="00404E21"/>
    <w:rsid w:val="004076BD"/>
    <w:rsid w:val="00410A8A"/>
    <w:rsid w:val="004119C6"/>
    <w:rsid w:val="0041391A"/>
    <w:rsid w:val="004165C7"/>
    <w:rsid w:val="004168A6"/>
    <w:rsid w:val="00420E42"/>
    <w:rsid w:val="00421470"/>
    <w:rsid w:val="00427AA8"/>
    <w:rsid w:val="00444067"/>
    <w:rsid w:val="00446F8F"/>
    <w:rsid w:val="00451FB9"/>
    <w:rsid w:val="004655E9"/>
    <w:rsid w:val="00466A05"/>
    <w:rsid w:val="004724A8"/>
    <w:rsid w:val="00473760"/>
    <w:rsid w:val="0047441C"/>
    <w:rsid w:val="0048549F"/>
    <w:rsid w:val="004856A9"/>
    <w:rsid w:val="0048645A"/>
    <w:rsid w:val="0048763B"/>
    <w:rsid w:val="00490028"/>
    <w:rsid w:val="00490856"/>
    <w:rsid w:val="004926CE"/>
    <w:rsid w:val="00497E7C"/>
    <w:rsid w:val="004A14B9"/>
    <w:rsid w:val="004C1AAE"/>
    <w:rsid w:val="004C28F5"/>
    <w:rsid w:val="004C3746"/>
    <w:rsid w:val="004C3F48"/>
    <w:rsid w:val="004C445B"/>
    <w:rsid w:val="004C4E0C"/>
    <w:rsid w:val="004C4E98"/>
    <w:rsid w:val="004D1677"/>
    <w:rsid w:val="004D2381"/>
    <w:rsid w:val="004D3DE0"/>
    <w:rsid w:val="004D49C3"/>
    <w:rsid w:val="004D4AAD"/>
    <w:rsid w:val="004D5552"/>
    <w:rsid w:val="004E4BC0"/>
    <w:rsid w:val="004E5FC6"/>
    <w:rsid w:val="004F1B00"/>
    <w:rsid w:val="005008AD"/>
    <w:rsid w:val="00503D17"/>
    <w:rsid w:val="005124DE"/>
    <w:rsid w:val="00512DB4"/>
    <w:rsid w:val="005146FB"/>
    <w:rsid w:val="005156E6"/>
    <w:rsid w:val="00515799"/>
    <w:rsid w:val="005157F0"/>
    <w:rsid w:val="00517F2E"/>
    <w:rsid w:val="00520205"/>
    <w:rsid w:val="00521234"/>
    <w:rsid w:val="00521800"/>
    <w:rsid w:val="00521B43"/>
    <w:rsid w:val="005228E6"/>
    <w:rsid w:val="00524B4A"/>
    <w:rsid w:val="00526085"/>
    <w:rsid w:val="00527ED2"/>
    <w:rsid w:val="00530AA1"/>
    <w:rsid w:val="00536250"/>
    <w:rsid w:val="00541C7F"/>
    <w:rsid w:val="00543984"/>
    <w:rsid w:val="00544B1B"/>
    <w:rsid w:val="00545381"/>
    <w:rsid w:val="005461D5"/>
    <w:rsid w:val="0055121F"/>
    <w:rsid w:val="00554580"/>
    <w:rsid w:val="00554A43"/>
    <w:rsid w:val="00555C9E"/>
    <w:rsid w:val="005623CE"/>
    <w:rsid w:val="0056673B"/>
    <w:rsid w:val="00571A71"/>
    <w:rsid w:val="005870EF"/>
    <w:rsid w:val="00592268"/>
    <w:rsid w:val="0059382D"/>
    <w:rsid w:val="0059564A"/>
    <w:rsid w:val="00597A61"/>
    <w:rsid w:val="005A3BB7"/>
    <w:rsid w:val="005A55B7"/>
    <w:rsid w:val="005B3CA0"/>
    <w:rsid w:val="005B5E80"/>
    <w:rsid w:val="005B6058"/>
    <w:rsid w:val="005B77E1"/>
    <w:rsid w:val="005C0995"/>
    <w:rsid w:val="005C0F52"/>
    <w:rsid w:val="005C2248"/>
    <w:rsid w:val="005C43C8"/>
    <w:rsid w:val="005C7F41"/>
    <w:rsid w:val="005D08E8"/>
    <w:rsid w:val="005D3CCE"/>
    <w:rsid w:val="005D4B50"/>
    <w:rsid w:val="005E01C4"/>
    <w:rsid w:val="005E41E8"/>
    <w:rsid w:val="005E62BF"/>
    <w:rsid w:val="005F26F5"/>
    <w:rsid w:val="005F4050"/>
    <w:rsid w:val="005F5DB5"/>
    <w:rsid w:val="005F7411"/>
    <w:rsid w:val="00601C3C"/>
    <w:rsid w:val="006100B6"/>
    <w:rsid w:val="00613B93"/>
    <w:rsid w:val="0061457D"/>
    <w:rsid w:val="00614AD6"/>
    <w:rsid w:val="00615488"/>
    <w:rsid w:val="006228C4"/>
    <w:rsid w:val="00624BC6"/>
    <w:rsid w:val="00626B9A"/>
    <w:rsid w:val="0062733F"/>
    <w:rsid w:val="006311D6"/>
    <w:rsid w:val="00633484"/>
    <w:rsid w:val="00633C45"/>
    <w:rsid w:val="0063589C"/>
    <w:rsid w:val="00640276"/>
    <w:rsid w:val="0064219F"/>
    <w:rsid w:val="00646DAA"/>
    <w:rsid w:val="00647A75"/>
    <w:rsid w:val="00650476"/>
    <w:rsid w:val="006522F1"/>
    <w:rsid w:val="00660CDE"/>
    <w:rsid w:val="00666958"/>
    <w:rsid w:val="0066771D"/>
    <w:rsid w:val="00673BEA"/>
    <w:rsid w:val="00674AFE"/>
    <w:rsid w:val="00675623"/>
    <w:rsid w:val="00692EB3"/>
    <w:rsid w:val="00695444"/>
    <w:rsid w:val="00695A31"/>
    <w:rsid w:val="006A273D"/>
    <w:rsid w:val="006B0267"/>
    <w:rsid w:val="006B1400"/>
    <w:rsid w:val="006B643B"/>
    <w:rsid w:val="006C0CB3"/>
    <w:rsid w:val="006C1609"/>
    <w:rsid w:val="006C3BDA"/>
    <w:rsid w:val="006C4969"/>
    <w:rsid w:val="006C4E95"/>
    <w:rsid w:val="006C5FB4"/>
    <w:rsid w:val="006C6150"/>
    <w:rsid w:val="006C6236"/>
    <w:rsid w:val="006C68BC"/>
    <w:rsid w:val="006D7AEA"/>
    <w:rsid w:val="006E46AC"/>
    <w:rsid w:val="006F4410"/>
    <w:rsid w:val="006F47D9"/>
    <w:rsid w:val="00702312"/>
    <w:rsid w:val="007025F0"/>
    <w:rsid w:val="00703E95"/>
    <w:rsid w:val="007042E5"/>
    <w:rsid w:val="00706918"/>
    <w:rsid w:val="0072696D"/>
    <w:rsid w:val="0072720A"/>
    <w:rsid w:val="00727ED3"/>
    <w:rsid w:val="007310E1"/>
    <w:rsid w:val="0073410E"/>
    <w:rsid w:val="007415C2"/>
    <w:rsid w:val="00744477"/>
    <w:rsid w:val="007476B4"/>
    <w:rsid w:val="00747D3B"/>
    <w:rsid w:val="0075035F"/>
    <w:rsid w:val="0075178E"/>
    <w:rsid w:val="00753B5A"/>
    <w:rsid w:val="0075637F"/>
    <w:rsid w:val="00757FCD"/>
    <w:rsid w:val="0076092E"/>
    <w:rsid w:val="00760BFF"/>
    <w:rsid w:val="007617A2"/>
    <w:rsid w:val="00761CB2"/>
    <w:rsid w:val="00765E35"/>
    <w:rsid w:val="00770D2E"/>
    <w:rsid w:val="0077686B"/>
    <w:rsid w:val="0077783C"/>
    <w:rsid w:val="00784AEE"/>
    <w:rsid w:val="007907CE"/>
    <w:rsid w:val="00792697"/>
    <w:rsid w:val="007934C8"/>
    <w:rsid w:val="00793EE0"/>
    <w:rsid w:val="007A0D69"/>
    <w:rsid w:val="007A3F29"/>
    <w:rsid w:val="007A44CB"/>
    <w:rsid w:val="007A709F"/>
    <w:rsid w:val="007A7810"/>
    <w:rsid w:val="007B3B19"/>
    <w:rsid w:val="007C06A6"/>
    <w:rsid w:val="007C297C"/>
    <w:rsid w:val="007C448F"/>
    <w:rsid w:val="007C5CF2"/>
    <w:rsid w:val="007D14D3"/>
    <w:rsid w:val="007D33EA"/>
    <w:rsid w:val="007D6C80"/>
    <w:rsid w:val="007E4E06"/>
    <w:rsid w:val="007E5397"/>
    <w:rsid w:val="007E5820"/>
    <w:rsid w:val="007E7FA6"/>
    <w:rsid w:val="007F1E20"/>
    <w:rsid w:val="007F3E19"/>
    <w:rsid w:val="007F4B86"/>
    <w:rsid w:val="00800A79"/>
    <w:rsid w:val="008047C8"/>
    <w:rsid w:val="00804A68"/>
    <w:rsid w:val="00807730"/>
    <w:rsid w:val="00811FEB"/>
    <w:rsid w:val="008211AD"/>
    <w:rsid w:val="00821822"/>
    <w:rsid w:val="00822E16"/>
    <w:rsid w:val="00824448"/>
    <w:rsid w:val="00830A09"/>
    <w:rsid w:val="00832AA8"/>
    <w:rsid w:val="00833A64"/>
    <w:rsid w:val="008344BC"/>
    <w:rsid w:val="00835617"/>
    <w:rsid w:val="00841F68"/>
    <w:rsid w:val="00842089"/>
    <w:rsid w:val="008430FC"/>
    <w:rsid w:val="00847C3A"/>
    <w:rsid w:val="00850FCA"/>
    <w:rsid w:val="008515CA"/>
    <w:rsid w:val="00854B07"/>
    <w:rsid w:val="00854DA1"/>
    <w:rsid w:val="00855A16"/>
    <w:rsid w:val="00856FE4"/>
    <w:rsid w:val="00861EA7"/>
    <w:rsid w:val="00861F3D"/>
    <w:rsid w:val="0086277A"/>
    <w:rsid w:val="00862C58"/>
    <w:rsid w:val="00864966"/>
    <w:rsid w:val="008676B1"/>
    <w:rsid w:val="00876F70"/>
    <w:rsid w:val="00884371"/>
    <w:rsid w:val="008931EF"/>
    <w:rsid w:val="008A6281"/>
    <w:rsid w:val="008B0045"/>
    <w:rsid w:val="008B5705"/>
    <w:rsid w:val="008C1ACE"/>
    <w:rsid w:val="008C1CB2"/>
    <w:rsid w:val="008C35DE"/>
    <w:rsid w:val="008C4B83"/>
    <w:rsid w:val="008D18A5"/>
    <w:rsid w:val="008D2857"/>
    <w:rsid w:val="008D4A4C"/>
    <w:rsid w:val="008D7117"/>
    <w:rsid w:val="008E3683"/>
    <w:rsid w:val="008E3FEE"/>
    <w:rsid w:val="008E6AE8"/>
    <w:rsid w:val="008F151E"/>
    <w:rsid w:val="00901C5C"/>
    <w:rsid w:val="00902309"/>
    <w:rsid w:val="0090493D"/>
    <w:rsid w:val="00916084"/>
    <w:rsid w:val="00922A6E"/>
    <w:rsid w:val="00924227"/>
    <w:rsid w:val="009357DC"/>
    <w:rsid w:val="00936D61"/>
    <w:rsid w:val="00937289"/>
    <w:rsid w:val="00941067"/>
    <w:rsid w:val="00941A5F"/>
    <w:rsid w:val="00944100"/>
    <w:rsid w:val="009501BE"/>
    <w:rsid w:val="00965B87"/>
    <w:rsid w:val="00970204"/>
    <w:rsid w:val="00971B77"/>
    <w:rsid w:val="00973437"/>
    <w:rsid w:val="00974E08"/>
    <w:rsid w:val="009775E1"/>
    <w:rsid w:val="00980684"/>
    <w:rsid w:val="009846D3"/>
    <w:rsid w:val="00993676"/>
    <w:rsid w:val="009A1FAE"/>
    <w:rsid w:val="009A7A9D"/>
    <w:rsid w:val="009B1EE2"/>
    <w:rsid w:val="009B5A36"/>
    <w:rsid w:val="009C3093"/>
    <w:rsid w:val="009C53D4"/>
    <w:rsid w:val="009D639E"/>
    <w:rsid w:val="009D7054"/>
    <w:rsid w:val="009D7FFB"/>
    <w:rsid w:val="009E439C"/>
    <w:rsid w:val="009E6715"/>
    <w:rsid w:val="009F1086"/>
    <w:rsid w:val="009F2156"/>
    <w:rsid w:val="009F5BC3"/>
    <w:rsid w:val="009F626D"/>
    <w:rsid w:val="009F7E80"/>
    <w:rsid w:val="00A00C44"/>
    <w:rsid w:val="00A024F1"/>
    <w:rsid w:val="00A06E81"/>
    <w:rsid w:val="00A103D5"/>
    <w:rsid w:val="00A11788"/>
    <w:rsid w:val="00A11D12"/>
    <w:rsid w:val="00A12986"/>
    <w:rsid w:val="00A15079"/>
    <w:rsid w:val="00A16F58"/>
    <w:rsid w:val="00A27DE4"/>
    <w:rsid w:val="00A311F4"/>
    <w:rsid w:val="00A325B4"/>
    <w:rsid w:val="00A403BD"/>
    <w:rsid w:val="00A421ED"/>
    <w:rsid w:val="00A44D8A"/>
    <w:rsid w:val="00A472C4"/>
    <w:rsid w:val="00A5048C"/>
    <w:rsid w:val="00A52481"/>
    <w:rsid w:val="00A52575"/>
    <w:rsid w:val="00A5316E"/>
    <w:rsid w:val="00A53E6C"/>
    <w:rsid w:val="00A563B6"/>
    <w:rsid w:val="00A56790"/>
    <w:rsid w:val="00A57064"/>
    <w:rsid w:val="00A64CD5"/>
    <w:rsid w:val="00A6582F"/>
    <w:rsid w:val="00A66DE5"/>
    <w:rsid w:val="00A67278"/>
    <w:rsid w:val="00A67667"/>
    <w:rsid w:val="00A751CA"/>
    <w:rsid w:val="00A75E3C"/>
    <w:rsid w:val="00A77BF2"/>
    <w:rsid w:val="00A811EC"/>
    <w:rsid w:val="00A8158E"/>
    <w:rsid w:val="00A85CC8"/>
    <w:rsid w:val="00A940D8"/>
    <w:rsid w:val="00A94970"/>
    <w:rsid w:val="00AA49A2"/>
    <w:rsid w:val="00AA4B23"/>
    <w:rsid w:val="00AB47FC"/>
    <w:rsid w:val="00AB5E6E"/>
    <w:rsid w:val="00AC0110"/>
    <w:rsid w:val="00AC147F"/>
    <w:rsid w:val="00AC2B75"/>
    <w:rsid w:val="00AC32C4"/>
    <w:rsid w:val="00AC73F0"/>
    <w:rsid w:val="00AD1C39"/>
    <w:rsid w:val="00AD57E4"/>
    <w:rsid w:val="00AE015C"/>
    <w:rsid w:val="00AE1A61"/>
    <w:rsid w:val="00AE36C7"/>
    <w:rsid w:val="00AE470E"/>
    <w:rsid w:val="00AF5F5A"/>
    <w:rsid w:val="00B00175"/>
    <w:rsid w:val="00B04AEF"/>
    <w:rsid w:val="00B052A2"/>
    <w:rsid w:val="00B06415"/>
    <w:rsid w:val="00B1016E"/>
    <w:rsid w:val="00B10A29"/>
    <w:rsid w:val="00B11EDE"/>
    <w:rsid w:val="00B12C5B"/>
    <w:rsid w:val="00B14112"/>
    <w:rsid w:val="00B141CD"/>
    <w:rsid w:val="00B1462C"/>
    <w:rsid w:val="00B17A1A"/>
    <w:rsid w:val="00B33088"/>
    <w:rsid w:val="00B33698"/>
    <w:rsid w:val="00B377E1"/>
    <w:rsid w:val="00B37A80"/>
    <w:rsid w:val="00B4081B"/>
    <w:rsid w:val="00B41066"/>
    <w:rsid w:val="00B43C31"/>
    <w:rsid w:val="00B45812"/>
    <w:rsid w:val="00B45CBB"/>
    <w:rsid w:val="00B4671E"/>
    <w:rsid w:val="00B47AA7"/>
    <w:rsid w:val="00B53E12"/>
    <w:rsid w:val="00B56C5A"/>
    <w:rsid w:val="00B60F84"/>
    <w:rsid w:val="00B72EDA"/>
    <w:rsid w:val="00B747F6"/>
    <w:rsid w:val="00B763F3"/>
    <w:rsid w:val="00B84A24"/>
    <w:rsid w:val="00B8597F"/>
    <w:rsid w:val="00B87017"/>
    <w:rsid w:val="00B91C53"/>
    <w:rsid w:val="00B92B48"/>
    <w:rsid w:val="00BA0A25"/>
    <w:rsid w:val="00BA15EF"/>
    <w:rsid w:val="00BA16EA"/>
    <w:rsid w:val="00BB57FE"/>
    <w:rsid w:val="00BC530A"/>
    <w:rsid w:val="00BC5421"/>
    <w:rsid w:val="00BC6D80"/>
    <w:rsid w:val="00BC7831"/>
    <w:rsid w:val="00BD047A"/>
    <w:rsid w:val="00BD27F4"/>
    <w:rsid w:val="00BD69B8"/>
    <w:rsid w:val="00BD7D27"/>
    <w:rsid w:val="00BF6466"/>
    <w:rsid w:val="00C10632"/>
    <w:rsid w:val="00C11223"/>
    <w:rsid w:val="00C17E4C"/>
    <w:rsid w:val="00C25EBC"/>
    <w:rsid w:val="00C2662A"/>
    <w:rsid w:val="00C26CD5"/>
    <w:rsid w:val="00C30C61"/>
    <w:rsid w:val="00C31DA6"/>
    <w:rsid w:val="00C473CB"/>
    <w:rsid w:val="00C550A1"/>
    <w:rsid w:val="00C55C46"/>
    <w:rsid w:val="00C61078"/>
    <w:rsid w:val="00C629F2"/>
    <w:rsid w:val="00C70B27"/>
    <w:rsid w:val="00C76669"/>
    <w:rsid w:val="00C773C2"/>
    <w:rsid w:val="00C803C6"/>
    <w:rsid w:val="00C8209A"/>
    <w:rsid w:val="00C8221C"/>
    <w:rsid w:val="00C841A0"/>
    <w:rsid w:val="00C872E7"/>
    <w:rsid w:val="00C92401"/>
    <w:rsid w:val="00C93DC2"/>
    <w:rsid w:val="00C94727"/>
    <w:rsid w:val="00CA0BF1"/>
    <w:rsid w:val="00CA2B21"/>
    <w:rsid w:val="00CA547C"/>
    <w:rsid w:val="00CB12FE"/>
    <w:rsid w:val="00CB2500"/>
    <w:rsid w:val="00CB3082"/>
    <w:rsid w:val="00CB596F"/>
    <w:rsid w:val="00CB7259"/>
    <w:rsid w:val="00CC2CDD"/>
    <w:rsid w:val="00CC6245"/>
    <w:rsid w:val="00CC6908"/>
    <w:rsid w:val="00CC78D9"/>
    <w:rsid w:val="00CD60C8"/>
    <w:rsid w:val="00CD7052"/>
    <w:rsid w:val="00CD757A"/>
    <w:rsid w:val="00CD7618"/>
    <w:rsid w:val="00CE072F"/>
    <w:rsid w:val="00CE0C70"/>
    <w:rsid w:val="00CE4FF8"/>
    <w:rsid w:val="00CF394B"/>
    <w:rsid w:val="00D041FA"/>
    <w:rsid w:val="00D0443B"/>
    <w:rsid w:val="00D0782C"/>
    <w:rsid w:val="00D12A34"/>
    <w:rsid w:val="00D13078"/>
    <w:rsid w:val="00D23DE4"/>
    <w:rsid w:val="00D26097"/>
    <w:rsid w:val="00D41318"/>
    <w:rsid w:val="00D50AB9"/>
    <w:rsid w:val="00D5259B"/>
    <w:rsid w:val="00D53C35"/>
    <w:rsid w:val="00D53D21"/>
    <w:rsid w:val="00D60424"/>
    <w:rsid w:val="00D604A5"/>
    <w:rsid w:val="00D60F26"/>
    <w:rsid w:val="00D647F5"/>
    <w:rsid w:val="00D710DF"/>
    <w:rsid w:val="00D72142"/>
    <w:rsid w:val="00D74EE1"/>
    <w:rsid w:val="00D76090"/>
    <w:rsid w:val="00D76F5E"/>
    <w:rsid w:val="00D83091"/>
    <w:rsid w:val="00D85E99"/>
    <w:rsid w:val="00D876E7"/>
    <w:rsid w:val="00D90290"/>
    <w:rsid w:val="00D9262C"/>
    <w:rsid w:val="00D965FE"/>
    <w:rsid w:val="00DB0606"/>
    <w:rsid w:val="00DB3103"/>
    <w:rsid w:val="00DB5B98"/>
    <w:rsid w:val="00DB61AC"/>
    <w:rsid w:val="00DC4F68"/>
    <w:rsid w:val="00DC5762"/>
    <w:rsid w:val="00DD4158"/>
    <w:rsid w:val="00DD7AC8"/>
    <w:rsid w:val="00DE589F"/>
    <w:rsid w:val="00DE5A64"/>
    <w:rsid w:val="00DE665F"/>
    <w:rsid w:val="00DF36C0"/>
    <w:rsid w:val="00DF4764"/>
    <w:rsid w:val="00DF49BE"/>
    <w:rsid w:val="00DF58DE"/>
    <w:rsid w:val="00E00175"/>
    <w:rsid w:val="00E03174"/>
    <w:rsid w:val="00E05065"/>
    <w:rsid w:val="00E10342"/>
    <w:rsid w:val="00E13F81"/>
    <w:rsid w:val="00E16DCE"/>
    <w:rsid w:val="00E16F82"/>
    <w:rsid w:val="00E172FB"/>
    <w:rsid w:val="00E23701"/>
    <w:rsid w:val="00E23DE5"/>
    <w:rsid w:val="00E24E33"/>
    <w:rsid w:val="00E261B2"/>
    <w:rsid w:val="00E4078A"/>
    <w:rsid w:val="00E4224B"/>
    <w:rsid w:val="00E433EC"/>
    <w:rsid w:val="00E45F35"/>
    <w:rsid w:val="00E479AE"/>
    <w:rsid w:val="00E503EF"/>
    <w:rsid w:val="00E67A93"/>
    <w:rsid w:val="00E7141A"/>
    <w:rsid w:val="00E73225"/>
    <w:rsid w:val="00E75658"/>
    <w:rsid w:val="00E7610E"/>
    <w:rsid w:val="00E81CC2"/>
    <w:rsid w:val="00E938F1"/>
    <w:rsid w:val="00E9453B"/>
    <w:rsid w:val="00E97AF2"/>
    <w:rsid w:val="00EA01E7"/>
    <w:rsid w:val="00EA1AE7"/>
    <w:rsid w:val="00EA2094"/>
    <w:rsid w:val="00EA56F4"/>
    <w:rsid w:val="00EA661C"/>
    <w:rsid w:val="00EB2917"/>
    <w:rsid w:val="00EB7392"/>
    <w:rsid w:val="00EB7F34"/>
    <w:rsid w:val="00EC0781"/>
    <w:rsid w:val="00EC569B"/>
    <w:rsid w:val="00EC63D7"/>
    <w:rsid w:val="00ED7AFD"/>
    <w:rsid w:val="00EE1F6E"/>
    <w:rsid w:val="00EE61DE"/>
    <w:rsid w:val="00EE69D8"/>
    <w:rsid w:val="00EE72D4"/>
    <w:rsid w:val="00EE7F1E"/>
    <w:rsid w:val="00EF05C0"/>
    <w:rsid w:val="00EF1AEF"/>
    <w:rsid w:val="00EF2262"/>
    <w:rsid w:val="00EF67D5"/>
    <w:rsid w:val="00F01C74"/>
    <w:rsid w:val="00F11D95"/>
    <w:rsid w:val="00F128D6"/>
    <w:rsid w:val="00F1399F"/>
    <w:rsid w:val="00F16096"/>
    <w:rsid w:val="00F2406F"/>
    <w:rsid w:val="00F25238"/>
    <w:rsid w:val="00F26BD4"/>
    <w:rsid w:val="00F32CE2"/>
    <w:rsid w:val="00F33297"/>
    <w:rsid w:val="00F33D92"/>
    <w:rsid w:val="00F34A7D"/>
    <w:rsid w:val="00F40BE1"/>
    <w:rsid w:val="00F47EE0"/>
    <w:rsid w:val="00F51027"/>
    <w:rsid w:val="00F526D5"/>
    <w:rsid w:val="00F57DDB"/>
    <w:rsid w:val="00F61060"/>
    <w:rsid w:val="00F62695"/>
    <w:rsid w:val="00F65D90"/>
    <w:rsid w:val="00F7008A"/>
    <w:rsid w:val="00F71F47"/>
    <w:rsid w:val="00F7281A"/>
    <w:rsid w:val="00F735E6"/>
    <w:rsid w:val="00F73D94"/>
    <w:rsid w:val="00F80A02"/>
    <w:rsid w:val="00F8278D"/>
    <w:rsid w:val="00F845F6"/>
    <w:rsid w:val="00F90D97"/>
    <w:rsid w:val="00F92BF7"/>
    <w:rsid w:val="00F9374A"/>
    <w:rsid w:val="00F93797"/>
    <w:rsid w:val="00F94DA1"/>
    <w:rsid w:val="00FA1046"/>
    <w:rsid w:val="00FA6CAC"/>
    <w:rsid w:val="00FA7669"/>
    <w:rsid w:val="00FA7E24"/>
    <w:rsid w:val="00FB04F1"/>
    <w:rsid w:val="00FB26C6"/>
    <w:rsid w:val="00FB3302"/>
    <w:rsid w:val="00FB7928"/>
    <w:rsid w:val="00FC0237"/>
    <w:rsid w:val="00FC5676"/>
    <w:rsid w:val="00FC798F"/>
    <w:rsid w:val="00FD0D62"/>
    <w:rsid w:val="00FD1FE4"/>
    <w:rsid w:val="00FE18D6"/>
    <w:rsid w:val="00FE4F78"/>
    <w:rsid w:val="00FE7560"/>
    <w:rsid w:val="00FE759A"/>
    <w:rsid w:val="00FE7725"/>
    <w:rsid w:val="00FF533D"/>
    <w:rsid w:val="00FF53BE"/>
    <w:rsid w:val="00FF653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E7253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397"/>
    <w:pPr>
      <w:tabs>
        <w:tab w:val="center" w:pos="4320"/>
        <w:tab w:val="right" w:pos="8640"/>
      </w:tabs>
    </w:pPr>
  </w:style>
  <w:style w:type="character" w:customStyle="1" w:styleId="HeaderChar">
    <w:name w:val="Header Char"/>
    <w:basedOn w:val="DefaultParagraphFont"/>
    <w:link w:val="Header"/>
    <w:uiPriority w:val="99"/>
    <w:semiHidden/>
    <w:rsid w:val="007E5397"/>
    <w:rPr>
      <w:sz w:val="24"/>
      <w:szCs w:val="24"/>
      <w:lang w:val="en-GB"/>
    </w:rPr>
  </w:style>
  <w:style w:type="paragraph" w:styleId="Footer">
    <w:name w:val="footer"/>
    <w:basedOn w:val="Normal"/>
    <w:link w:val="FooterChar"/>
    <w:uiPriority w:val="99"/>
    <w:semiHidden/>
    <w:unhideWhenUsed/>
    <w:rsid w:val="007E5397"/>
    <w:pPr>
      <w:tabs>
        <w:tab w:val="center" w:pos="4320"/>
        <w:tab w:val="right" w:pos="8640"/>
      </w:tabs>
    </w:pPr>
  </w:style>
  <w:style w:type="character" w:customStyle="1" w:styleId="FooterChar">
    <w:name w:val="Footer Char"/>
    <w:basedOn w:val="DefaultParagraphFont"/>
    <w:link w:val="Footer"/>
    <w:uiPriority w:val="99"/>
    <w:semiHidden/>
    <w:rsid w:val="007E5397"/>
    <w:rPr>
      <w:sz w:val="24"/>
      <w:szCs w:val="24"/>
      <w:lang w:val="en-GB"/>
    </w:rPr>
  </w:style>
  <w:style w:type="paragraph" w:styleId="ListParagraph">
    <w:name w:val="List Paragraph"/>
    <w:basedOn w:val="Normal"/>
    <w:uiPriority w:val="34"/>
    <w:qFormat/>
    <w:rsid w:val="005156E6"/>
    <w:pPr>
      <w:ind w:left="720"/>
      <w:contextualSpacing/>
    </w:pPr>
  </w:style>
  <w:style w:type="table" w:styleId="TableGrid">
    <w:name w:val="Table Grid"/>
    <w:basedOn w:val="TableNormal"/>
    <w:rsid w:val="000F61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CB596F"/>
    <w:rPr>
      <w:rFonts w:ascii="Tahoma" w:hAnsi="Tahoma" w:cs="Tahoma"/>
      <w:sz w:val="16"/>
      <w:szCs w:val="16"/>
    </w:rPr>
  </w:style>
  <w:style w:type="character" w:customStyle="1" w:styleId="BalloonTextChar">
    <w:name w:val="Balloon Text Char"/>
    <w:basedOn w:val="DefaultParagraphFont"/>
    <w:link w:val="BalloonText"/>
    <w:rsid w:val="00CB596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17</Pages>
  <Words>5994</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40086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ddward</cp:lastModifiedBy>
  <cp:revision>768</cp:revision>
  <cp:lastPrinted>2013-06-03T13:51:00Z</cp:lastPrinted>
  <dcterms:created xsi:type="dcterms:W3CDTF">2013-05-25T11:43:00Z</dcterms:created>
  <dcterms:modified xsi:type="dcterms:W3CDTF">2013-06-18T14:15:00Z</dcterms:modified>
</cp:coreProperties>
</file>