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7012" w14:textId="77777777" w:rsidR="00024DDE" w:rsidRDefault="00024DDE" w:rsidP="00024DDE">
      <w:pPr>
        <w:spacing w:after="0"/>
        <w:rPr>
          <w:b/>
          <w:sz w:val="24"/>
        </w:rPr>
      </w:pPr>
    </w:p>
    <w:p w14:paraId="3FA8126B" w14:textId="7CCE26C7" w:rsidR="00024DDE" w:rsidRPr="00050827" w:rsidRDefault="00024DDE" w:rsidP="00024DDE">
      <w:pPr>
        <w:spacing w:after="0"/>
        <w:rPr>
          <w:b/>
          <w:sz w:val="24"/>
        </w:rPr>
      </w:pPr>
      <w:r w:rsidRPr="00050827">
        <w:rPr>
          <w:b/>
          <w:sz w:val="24"/>
        </w:rPr>
        <w:t>Members' Allowances Scheme</w:t>
      </w:r>
      <w:r>
        <w:rPr>
          <w:b/>
          <w:sz w:val="24"/>
        </w:rPr>
        <w:t xml:space="preserve"> 202</w:t>
      </w:r>
      <w:r w:rsidR="007D02DC">
        <w:rPr>
          <w:b/>
          <w:sz w:val="24"/>
        </w:rPr>
        <w:t>3</w:t>
      </w:r>
      <w:r>
        <w:rPr>
          <w:b/>
          <w:sz w:val="24"/>
        </w:rPr>
        <w:t>/2</w:t>
      </w:r>
      <w:r w:rsidR="00B64335">
        <w:rPr>
          <w:b/>
          <w:sz w:val="24"/>
        </w:rPr>
        <w:t>4</w:t>
      </w:r>
    </w:p>
    <w:p w14:paraId="74B25846" w14:textId="77777777" w:rsidR="009B2D63" w:rsidRPr="00050827" w:rsidRDefault="009B2D63" w:rsidP="009B2D63">
      <w:pPr>
        <w:spacing w:after="0"/>
        <w:rPr>
          <w:sz w:val="24"/>
        </w:rPr>
      </w:pPr>
    </w:p>
    <w:p w14:paraId="7BEE859A" w14:textId="77777777" w:rsidR="00AB77E0" w:rsidRPr="00050827" w:rsidRDefault="00D97478" w:rsidP="00EF6985">
      <w:pPr>
        <w:spacing w:after="0"/>
        <w:jc w:val="left"/>
        <w:rPr>
          <w:sz w:val="24"/>
        </w:rPr>
      </w:pPr>
      <w:r w:rsidRPr="00050827">
        <w:rPr>
          <w:sz w:val="24"/>
        </w:rPr>
        <w:t xml:space="preserve">The Council of the London Borough of Barking and Dagenham, </w:t>
      </w:r>
      <w:r w:rsidR="0036043A" w:rsidRPr="00050827">
        <w:rPr>
          <w:sz w:val="24"/>
        </w:rPr>
        <w:t>pursuant to the Local Authorit</w:t>
      </w:r>
      <w:r w:rsidR="00D275C2">
        <w:rPr>
          <w:sz w:val="24"/>
        </w:rPr>
        <w:t>ies</w:t>
      </w:r>
      <w:r w:rsidR="0036043A" w:rsidRPr="00050827">
        <w:rPr>
          <w:sz w:val="24"/>
        </w:rPr>
        <w:t xml:space="preserve"> (Members' Allowances) (England) Regulations 2003 (“the Regulations”)</w:t>
      </w:r>
      <w:r w:rsidRPr="00050827">
        <w:rPr>
          <w:sz w:val="24"/>
        </w:rPr>
        <w:t>, hereby makes the following scheme</w:t>
      </w:r>
      <w:r w:rsidR="0036043A" w:rsidRPr="00050827">
        <w:rPr>
          <w:sz w:val="24"/>
        </w:rPr>
        <w:t>.</w:t>
      </w:r>
    </w:p>
    <w:p w14:paraId="088850FF" w14:textId="77777777" w:rsidR="00DE0910" w:rsidRPr="00050827" w:rsidRDefault="00DE0910" w:rsidP="00EF6985">
      <w:pPr>
        <w:spacing w:after="0"/>
        <w:jc w:val="left"/>
        <w:rPr>
          <w:sz w:val="24"/>
        </w:rPr>
      </w:pPr>
    </w:p>
    <w:p w14:paraId="7097F76A" w14:textId="77777777" w:rsidR="00050827" w:rsidRPr="00050827" w:rsidRDefault="00050827" w:rsidP="00EF6985">
      <w:pPr>
        <w:spacing w:after="0"/>
        <w:jc w:val="left"/>
        <w:rPr>
          <w:b/>
          <w:sz w:val="24"/>
        </w:rPr>
      </w:pPr>
      <w:r w:rsidRPr="00050827">
        <w:rPr>
          <w:b/>
          <w:sz w:val="24"/>
        </w:rPr>
        <w:t>1.</w:t>
      </w:r>
      <w:r w:rsidRPr="00050827">
        <w:rPr>
          <w:b/>
          <w:sz w:val="24"/>
        </w:rPr>
        <w:tab/>
      </w:r>
      <w:r w:rsidR="0036043A" w:rsidRPr="00050827">
        <w:rPr>
          <w:b/>
          <w:sz w:val="24"/>
        </w:rPr>
        <w:t>Introduction</w:t>
      </w:r>
    </w:p>
    <w:p w14:paraId="10FB80DE" w14:textId="77777777" w:rsidR="00050827" w:rsidRDefault="00050827" w:rsidP="00EF6985">
      <w:pPr>
        <w:spacing w:after="0"/>
        <w:jc w:val="left"/>
        <w:rPr>
          <w:sz w:val="24"/>
        </w:rPr>
      </w:pPr>
    </w:p>
    <w:p w14:paraId="1B8B72BB" w14:textId="179ADFA2" w:rsidR="0036043A" w:rsidRPr="00537A1F" w:rsidRDefault="00050827" w:rsidP="00EF6985">
      <w:pPr>
        <w:spacing w:after="0"/>
        <w:ind w:left="720" w:hanging="720"/>
        <w:jc w:val="left"/>
        <w:rPr>
          <w:rFonts w:cs="Arial"/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36043A" w:rsidRPr="00537A1F">
        <w:rPr>
          <w:rFonts w:cs="Arial"/>
          <w:sz w:val="24"/>
        </w:rPr>
        <w:t xml:space="preserve">The </w:t>
      </w:r>
      <w:r w:rsidR="00D97478" w:rsidRPr="00537A1F">
        <w:rPr>
          <w:rFonts w:cs="Arial"/>
          <w:sz w:val="24"/>
        </w:rPr>
        <w:t xml:space="preserve">Members’ Allowances Scheme (“the Scheme”) is approved each year by the Assembly at its annual meeting.  The Assembly shall have regard to any recommendations </w:t>
      </w:r>
      <w:r w:rsidR="000D7728" w:rsidRPr="00537A1F">
        <w:rPr>
          <w:rFonts w:cs="Arial"/>
          <w:sz w:val="24"/>
        </w:rPr>
        <w:t>made by</w:t>
      </w:r>
      <w:r w:rsidR="003800C9" w:rsidRPr="00537A1F">
        <w:rPr>
          <w:rFonts w:cs="Arial"/>
          <w:sz w:val="24"/>
        </w:rPr>
        <w:t xml:space="preserve"> an </w:t>
      </w:r>
      <w:r w:rsidR="00537A1F" w:rsidRPr="00537A1F">
        <w:rPr>
          <w:rFonts w:cs="Arial"/>
          <w:sz w:val="24"/>
        </w:rPr>
        <w:t>i</w:t>
      </w:r>
      <w:r w:rsidR="00D97478" w:rsidRPr="00537A1F">
        <w:rPr>
          <w:rFonts w:cs="Arial"/>
          <w:sz w:val="24"/>
        </w:rPr>
        <w:t xml:space="preserve">ndependent </w:t>
      </w:r>
      <w:r w:rsidR="00537A1F" w:rsidRPr="00537A1F">
        <w:rPr>
          <w:rFonts w:cs="Arial"/>
          <w:sz w:val="24"/>
        </w:rPr>
        <w:t>r</w:t>
      </w:r>
      <w:r w:rsidR="00D97478" w:rsidRPr="00537A1F">
        <w:rPr>
          <w:rFonts w:cs="Arial"/>
          <w:sz w:val="24"/>
        </w:rPr>
        <w:t xml:space="preserve">emuneration </w:t>
      </w:r>
      <w:r w:rsidR="00537A1F" w:rsidRPr="00537A1F">
        <w:rPr>
          <w:rFonts w:cs="Arial"/>
          <w:sz w:val="24"/>
        </w:rPr>
        <w:t>p</w:t>
      </w:r>
      <w:r w:rsidR="00D97478" w:rsidRPr="00537A1F">
        <w:rPr>
          <w:rFonts w:cs="Arial"/>
          <w:sz w:val="24"/>
        </w:rPr>
        <w:t>anel before making or amending the Scheme</w:t>
      </w:r>
      <w:r w:rsidR="00537A1F" w:rsidRPr="00537A1F">
        <w:rPr>
          <w:rFonts w:cs="Arial"/>
          <w:sz w:val="24"/>
        </w:rPr>
        <w:t>, except where allowances are to be increased in accordance with an approved index or where no increase is proposed, subject to a review every four years</w:t>
      </w:r>
      <w:r w:rsidR="00D97478" w:rsidRPr="00537A1F">
        <w:rPr>
          <w:rFonts w:cs="Arial"/>
          <w:sz w:val="24"/>
        </w:rPr>
        <w:t xml:space="preserve">. </w:t>
      </w:r>
    </w:p>
    <w:p w14:paraId="4FBD3E9C" w14:textId="77777777" w:rsidR="00050827" w:rsidRDefault="00050827" w:rsidP="00EF6985">
      <w:pPr>
        <w:spacing w:after="0"/>
        <w:jc w:val="left"/>
        <w:rPr>
          <w:sz w:val="24"/>
        </w:rPr>
      </w:pPr>
    </w:p>
    <w:p w14:paraId="2A17B5DF" w14:textId="77777777" w:rsidR="0036043A" w:rsidRPr="00050827" w:rsidRDefault="00050827" w:rsidP="00EF6985">
      <w:pPr>
        <w:spacing w:after="0"/>
        <w:jc w:val="left"/>
        <w:rPr>
          <w:b/>
          <w:sz w:val="24"/>
        </w:rPr>
      </w:pPr>
      <w:r w:rsidRPr="00050827">
        <w:rPr>
          <w:b/>
          <w:sz w:val="24"/>
        </w:rPr>
        <w:t>2.</w:t>
      </w:r>
      <w:r w:rsidRPr="00050827">
        <w:rPr>
          <w:b/>
          <w:sz w:val="24"/>
        </w:rPr>
        <w:tab/>
      </w:r>
      <w:r w:rsidR="009D177C" w:rsidRPr="00050827">
        <w:rPr>
          <w:b/>
          <w:sz w:val="24"/>
        </w:rPr>
        <w:t xml:space="preserve">Types </w:t>
      </w:r>
      <w:r w:rsidR="0036043A" w:rsidRPr="00050827">
        <w:rPr>
          <w:b/>
          <w:sz w:val="24"/>
        </w:rPr>
        <w:t>of Allowances</w:t>
      </w:r>
    </w:p>
    <w:p w14:paraId="6AA905A0" w14:textId="77777777" w:rsidR="00050827" w:rsidRDefault="00050827" w:rsidP="00EF6985">
      <w:pPr>
        <w:spacing w:after="0"/>
        <w:jc w:val="left"/>
        <w:rPr>
          <w:sz w:val="24"/>
        </w:rPr>
      </w:pPr>
    </w:p>
    <w:p w14:paraId="7149AE41" w14:textId="77777777" w:rsidR="0036043A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2.1</w:t>
      </w:r>
      <w:r>
        <w:rPr>
          <w:sz w:val="24"/>
        </w:rPr>
        <w:tab/>
      </w:r>
      <w:r w:rsidR="0036043A" w:rsidRPr="00050827">
        <w:rPr>
          <w:sz w:val="24"/>
        </w:rPr>
        <w:t xml:space="preserve">The allowances payable </w:t>
      </w:r>
      <w:proofErr w:type="gramStart"/>
      <w:r w:rsidR="0036043A" w:rsidRPr="00050827">
        <w:rPr>
          <w:sz w:val="24"/>
        </w:rPr>
        <w:t>are</w:t>
      </w:r>
      <w:proofErr w:type="gramEnd"/>
      <w:r w:rsidR="0036043A" w:rsidRPr="00050827">
        <w:rPr>
          <w:sz w:val="24"/>
        </w:rPr>
        <w:t>:</w:t>
      </w:r>
    </w:p>
    <w:p w14:paraId="78D5B865" w14:textId="77777777" w:rsidR="0036043A" w:rsidRPr="00050827" w:rsidRDefault="0036043A" w:rsidP="001651FC">
      <w:pPr>
        <w:numPr>
          <w:ilvl w:val="0"/>
          <w:numId w:val="5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>Basic Allowance</w:t>
      </w:r>
      <w:r w:rsidR="00691025">
        <w:rPr>
          <w:sz w:val="24"/>
        </w:rPr>
        <w:t>;</w:t>
      </w:r>
      <w:r w:rsidRPr="00050827">
        <w:rPr>
          <w:sz w:val="24"/>
        </w:rPr>
        <w:t xml:space="preserve"> </w:t>
      </w:r>
    </w:p>
    <w:p w14:paraId="3A10054F" w14:textId="77777777" w:rsidR="0036043A" w:rsidRPr="00050827" w:rsidRDefault="0036043A" w:rsidP="001651FC">
      <w:pPr>
        <w:numPr>
          <w:ilvl w:val="0"/>
          <w:numId w:val="5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>Special Responsibility Allowance</w:t>
      </w:r>
      <w:r w:rsidR="00691025">
        <w:rPr>
          <w:sz w:val="24"/>
        </w:rPr>
        <w:t>;</w:t>
      </w:r>
    </w:p>
    <w:p w14:paraId="13A8830A" w14:textId="77777777" w:rsidR="0036043A" w:rsidRPr="00050827" w:rsidRDefault="00A5094B" w:rsidP="001651FC">
      <w:pPr>
        <w:numPr>
          <w:ilvl w:val="0"/>
          <w:numId w:val="5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>Co-opted Members' Allowance</w:t>
      </w:r>
      <w:r w:rsidR="00691025">
        <w:rPr>
          <w:sz w:val="24"/>
        </w:rPr>
        <w:t>;</w:t>
      </w:r>
    </w:p>
    <w:p w14:paraId="42B7DA38" w14:textId="77777777" w:rsidR="0036043A" w:rsidRPr="00050827" w:rsidRDefault="0036043A" w:rsidP="001651FC">
      <w:pPr>
        <w:numPr>
          <w:ilvl w:val="0"/>
          <w:numId w:val="5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>Travelling and Subsistence Allowance</w:t>
      </w:r>
      <w:r w:rsidR="00691025">
        <w:rPr>
          <w:sz w:val="24"/>
        </w:rPr>
        <w:t>;</w:t>
      </w:r>
      <w:r w:rsidRPr="00050827">
        <w:rPr>
          <w:sz w:val="24"/>
        </w:rPr>
        <w:t xml:space="preserve"> </w:t>
      </w:r>
    </w:p>
    <w:p w14:paraId="223B6A0A" w14:textId="77777777" w:rsidR="0036043A" w:rsidRDefault="0036043A" w:rsidP="001651FC">
      <w:pPr>
        <w:numPr>
          <w:ilvl w:val="0"/>
          <w:numId w:val="5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>Dependants' Carers' Allowance</w:t>
      </w:r>
      <w:r w:rsidR="00691025">
        <w:rPr>
          <w:sz w:val="24"/>
        </w:rPr>
        <w:t>;</w:t>
      </w:r>
      <w:r w:rsidRPr="00050827">
        <w:rPr>
          <w:sz w:val="24"/>
        </w:rPr>
        <w:t xml:space="preserve"> </w:t>
      </w:r>
    </w:p>
    <w:p w14:paraId="5C5FD759" w14:textId="77777777" w:rsidR="00691025" w:rsidRPr="00050827" w:rsidRDefault="00691025" w:rsidP="001651FC">
      <w:pPr>
        <w:numPr>
          <w:ilvl w:val="0"/>
          <w:numId w:val="5"/>
        </w:numPr>
        <w:spacing w:before="120" w:after="0"/>
        <w:jc w:val="left"/>
        <w:rPr>
          <w:sz w:val="24"/>
        </w:rPr>
      </w:pPr>
      <w:r>
        <w:rPr>
          <w:sz w:val="24"/>
        </w:rPr>
        <w:t>Other allowances as described in the Scheme.</w:t>
      </w:r>
    </w:p>
    <w:p w14:paraId="63D569BD" w14:textId="77777777" w:rsidR="00050827" w:rsidRDefault="00050827" w:rsidP="00EF6985">
      <w:pPr>
        <w:spacing w:after="0"/>
        <w:jc w:val="left"/>
        <w:rPr>
          <w:sz w:val="24"/>
        </w:rPr>
      </w:pPr>
    </w:p>
    <w:p w14:paraId="0D4673E5" w14:textId="77777777" w:rsidR="0036043A" w:rsidRPr="00050827" w:rsidRDefault="00050827" w:rsidP="00EF6985">
      <w:pPr>
        <w:spacing w:after="0"/>
        <w:jc w:val="left"/>
        <w:rPr>
          <w:b/>
          <w:sz w:val="24"/>
        </w:rPr>
      </w:pPr>
      <w:r w:rsidRPr="00050827">
        <w:rPr>
          <w:b/>
          <w:sz w:val="24"/>
        </w:rPr>
        <w:t>3.</w:t>
      </w:r>
      <w:r w:rsidRPr="00050827">
        <w:rPr>
          <w:b/>
          <w:sz w:val="24"/>
        </w:rPr>
        <w:tab/>
      </w:r>
      <w:r w:rsidR="009D177C" w:rsidRPr="00050827">
        <w:rPr>
          <w:b/>
          <w:sz w:val="24"/>
        </w:rPr>
        <w:t>Effective Date</w:t>
      </w:r>
    </w:p>
    <w:p w14:paraId="62D8D1CF" w14:textId="77777777" w:rsidR="00050827" w:rsidRDefault="00050827" w:rsidP="00EF6985">
      <w:pPr>
        <w:spacing w:after="0"/>
        <w:jc w:val="left"/>
        <w:rPr>
          <w:sz w:val="24"/>
        </w:rPr>
      </w:pPr>
    </w:p>
    <w:p w14:paraId="32F5E630" w14:textId="2FC9C30F" w:rsidR="009D177C" w:rsidRPr="00050827" w:rsidDel="009D177C" w:rsidRDefault="00050827" w:rsidP="00EF6985">
      <w:pPr>
        <w:spacing w:after="0"/>
        <w:jc w:val="left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9D177C" w:rsidRPr="00050827">
        <w:rPr>
          <w:sz w:val="24"/>
        </w:rPr>
        <w:t>T</w:t>
      </w:r>
      <w:r w:rsidR="0036043A" w:rsidRPr="00050827">
        <w:rPr>
          <w:sz w:val="24"/>
        </w:rPr>
        <w:t xml:space="preserve">his Scheme </w:t>
      </w:r>
      <w:r w:rsidR="009D177C" w:rsidRPr="00050827">
        <w:rPr>
          <w:sz w:val="24"/>
        </w:rPr>
        <w:t xml:space="preserve">has effect from </w:t>
      </w:r>
      <w:r w:rsidR="007D02DC">
        <w:rPr>
          <w:sz w:val="24"/>
        </w:rPr>
        <w:t>18</w:t>
      </w:r>
      <w:r w:rsidR="00024DDE">
        <w:rPr>
          <w:sz w:val="24"/>
        </w:rPr>
        <w:t xml:space="preserve"> May 202</w:t>
      </w:r>
      <w:r w:rsidR="007D02DC">
        <w:rPr>
          <w:sz w:val="24"/>
        </w:rPr>
        <w:t>3</w:t>
      </w:r>
      <w:r w:rsidR="009D177C" w:rsidRPr="00050827">
        <w:rPr>
          <w:sz w:val="24"/>
        </w:rPr>
        <w:t>.</w:t>
      </w:r>
    </w:p>
    <w:p w14:paraId="1E8CA02C" w14:textId="77777777" w:rsidR="00050827" w:rsidRDefault="00050827" w:rsidP="00EF6985">
      <w:pPr>
        <w:spacing w:after="0"/>
        <w:jc w:val="left"/>
        <w:rPr>
          <w:sz w:val="24"/>
        </w:rPr>
      </w:pPr>
    </w:p>
    <w:p w14:paraId="13E97E92" w14:textId="77777777" w:rsidR="0036043A" w:rsidRPr="00050827" w:rsidRDefault="00050827" w:rsidP="00EF6985">
      <w:pPr>
        <w:spacing w:after="0"/>
        <w:jc w:val="left"/>
        <w:rPr>
          <w:b/>
          <w:sz w:val="24"/>
        </w:rPr>
      </w:pPr>
      <w:r w:rsidRPr="00050827">
        <w:rPr>
          <w:b/>
          <w:sz w:val="24"/>
        </w:rPr>
        <w:t>4.</w:t>
      </w:r>
      <w:r w:rsidRPr="00050827">
        <w:rPr>
          <w:b/>
          <w:sz w:val="24"/>
        </w:rPr>
        <w:tab/>
      </w:r>
      <w:r w:rsidR="0036043A" w:rsidRPr="00050827">
        <w:rPr>
          <w:b/>
          <w:sz w:val="24"/>
        </w:rPr>
        <w:t>Definitions</w:t>
      </w:r>
    </w:p>
    <w:p w14:paraId="7FA95E8F" w14:textId="77777777" w:rsidR="00050827" w:rsidRDefault="00050827" w:rsidP="007B2EB7">
      <w:pPr>
        <w:spacing w:after="0"/>
        <w:jc w:val="left"/>
        <w:rPr>
          <w:sz w:val="24"/>
        </w:rPr>
      </w:pPr>
    </w:p>
    <w:p w14:paraId="1F9D84A5" w14:textId="77777777" w:rsidR="0036043A" w:rsidRPr="00050827" w:rsidRDefault="00050827" w:rsidP="007B2EB7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="0036043A" w:rsidRPr="00050827">
        <w:rPr>
          <w:sz w:val="24"/>
        </w:rPr>
        <w:t>"</w:t>
      </w:r>
      <w:r w:rsidR="00A84EC3" w:rsidRPr="00050827">
        <w:rPr>
          <w:sz w:val="24"/>
        </w:rPr>
        <w:t>A</w:t>
      </w:r>
      <w:r w:rsidR="0036043A" w:rsidRPr="00050827">
        <w:rPr>
          <w:sz w:val="24"/>
        </w:rPr>
        <w:t xml:space="preserve">pproved duties" means attendance by a </w:t>
      </w:r>
      <w:r w:rsidR="00DC3CCC" w:rsidRPr="00050827">
        <w:rPr>
          <w:sz w:val="24"/>
        </w:rPr>
        <w:t xml:space="preserve">Councillor or Co-opted </w:t>
      </w:r>
      <w:r w:rsidR="0036043A" w:rsidRPr="00050827">
        <w:rPr>
          <w:sz w:val="24"/>
        </w:rPr>
        <w:t>Member at any:</w:t>
      </w:r>
    </w:p>
    <w:p w14:paraId="78F6689B" w14:textId="77777777" w:rsidR="00050827" w:rsidRDefault="00050827" w:rsidP="007B2EB7">
      <w:pPr>
        <w:spacing w:after="0"/>
        <w:jc w:val="left"/>
        <w:rPr>
          <w:sz w:val="24"/>
        </w:rPr>
      </w:pPr>
    </w:p>
    <w:p w14:paraId="20180B21" w14:textId="64D0CCC9" w:rsidR="0036043A" w:rsidRDefault="0036043A" w:rsidP="001651FC">
      <w:pPr>
        <w:numPr>
          <w:ilvl w:val="0"/>
          <w:numId w:val="6"/>
        </w:numPr>
        <w:spacing w:after="0"/>
        <w:jc w:val="left"/>
        <w:rPr>
          <w:sz w:val="24"/>
        </w:rPr>
      </w:pPr>
      <w:r w:rsidRPr="00050827">
        <w:rPr>
          <w:sz w:val="24"/>
        </w:rPr>
        <w:t>formally convened meeting</w:t>
      </w:r>
      <w:r w:rsidR="00A84EC3" w:rsidRPr="00050827">
        <w:rPr>
          <w:sz w:val="24"/>
        </w:rPr>
        <w:t xml:space="preserve"> of any committee or body</w:t>
      </w:r>
      <w:r w:rsidR="002C2543" w:rsidRPr="00050827">
        <w:rPr>
          <w:sz w:val="24"/>
        </w:rPr>
        <w:t xml:space="preserve"> </w:t>
      </w:r>
      <w:r w:rsidRPr="00050827">
        <w:rPr>
          <w:sz w:val="24"/>
        </w:rPr>
        <w:t xml:space="preserve">to which </w:t>
      </w:r>
      <w:r w:rsidR="002C2543" w:rsidRPr="00050827">
        <w:rPr>
          <w:sz w:val="24"/>
        </w:rPr>
        <w:t xml:space="preserve">the </w:t>
      </w:r>
      <w:r w:rsidR="00DC3CCC" w:rsidRPr="00050827">
        <w:rPr>
          <w:sz w:val="24"/>
        </w:rPr>
        <w:t xml:space="preserve">individual </w:t>
      </w:r>
      <w:r w:rsidRPr="00050827">
        <w:rPr>
          <w:sz w:val="24"/>
        </w:rPr>
        <w:t xml:space="preserve">has been appointed </w:t>
      </w:r>
      <w:r w:rsidR="00A84EC3" w:rsidRPr="00050827">
        <w:rPr>
          <w:sz w:val="24"/>
        </w:rPr>
        <w:t xml:space="preserve">or nominated </w:t>
      </w:r>
      <w:r w:rsidRPr="00050827">
        <w:rPr>
          <w:sz w:val="24"/>
        </w:rPr>
        <w:t>by the Authority</w:t>
      </w:r>
      <w:r w:rsidR="002C2543" w:rsidRPr="00050827">
        <w:rPr>
          <w:sz w:val="24"/>
        </w:rPr>
        <w:t>, including any sub-</w:t>
      </w:r>
      <w:proofErr w:type="gramStart"/>
      <w:r w:rsidR="002C2543" w:rsidRPr="00050827">
        <w:rPr>
          <w:sz w:val="24"/>
        </w:rPr>
        <w:t>committee</w:t>
      </w:r>
      <w:r w:rsidR="00A84EC3" w:rsidRPr="00050827">
        <w:rPr>
          <w:sz w:val="24"/>
        </w:rPr>
        <w:t>s</w:t>
      </w:r>
      <w:proofErr w:type="gramEnd"/>
      <w:r w:rsidR="00A84EC3" w:rsidRPr="00050827">
        <w:rPr>
          <w:sz w:val="24"/>
        </w:rPr>
        <w:t xml:space="preserve"> or working parties </w:t>
      </w:r>
      <w:r w:rsidR="002C2543" w:rsidRPr="00050827">
        <w:rPr>
          <w:sz w:val="24"/>
        </w:rPr>
        <w:t>thereof</w:t>
      </w:r>
      <w:r w:rsidR="00465138">
        <w:rPr>
          <w:sz w:val="24"/>
        </w:rPr>
        <w:t>;</w:t>
      </w:r>
    </w:p>
    <w:p w14:paraId="556FBE8A" w14:textId="77777777" w:rsidR="0036043A" w:rsidRDefault="00A84EC3" w:rsidP="001651FC">
      <w:pPr>
        <w:numPr>
          <w:ilvl w:val="0"/>
          <w:numId w:val="6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 xml:space="preserve">conference, </w:t>
      </w:r>
      <w:r w:rsidR="0036043A" w:rsidRPr="00050827">
        <w:rPr>
          <w:sz w:val="24"/>
        </w:rPr>
        <w:t>training session and presentation organised by or on behalf of the Authority</w:t>
      </w:r>
      <w:r w:rsidRPr="00050827">
        <w:rPr>
          <w:sz w:val="24"/>
        </w:rPr>
        <w:t xml:space="preserve"> w</w:t>
      </w:r>
      <w:r w:rsidR="00313824" w:rsidRPr="00050827">
        <w:rPr>
          <w:sz w:val="24"/>
        </w:rPr>
        <w:t>hich</w:t>
      </w:r>
      <w:r w:rsidRPr="00050827">
        <w:rPr>
          <w:sz w:val="24"/>
        </w:rPr>
        <w:t xml:space="preserve"> the </w:t>
      </w:r>
      <w:r w:rsidR="00DC3CCC" w:rsidRPr="00050827">
        <w:rPr>
          <w:sz w:val="24"/>
        </w:rPr>
        <w:t>individual</w:t>
      </w:r>
      <w:r w:rsidRPr="00050827">
        <w:rPr>
          <w:sz w:val="24"/>
        </w:rPr>
        <w:t xml:space="preserve"> is required to attend</w:t>
      </w:r>
      <w:r w:rsidR="00465138">
        <w:rPr>
          <w:sz w:val="24"/>
        </w:rPr>
        <w:t>;</w:t>
      </w:r>
    </w:p>
    <w:p w14:paraId="3AED8DE6" w14:textId="77777777" w:rsidR="0036043A" w:rsidRPr="00050827" w:rsidRDefault="0036043A" w:rsidP="001651FC">
      <w:pPr>
        <w:numPr>
          <w:ilvl w:val="0"/>
          <w:numId w:val="6"/>
        </w:numPr>
        <w:spacing w:before="120" w:after="0"/>
        <w:jc w:val="left"/>
        <w:rPr>
          <w:sz w:val="24"/>
        </w:rPr>
      </w:pPr>
      <w:r w:rsidRPr="00050827">
        <w:rPr>
          <w:sz w:val="24"/>
        </w:rPr>
        <w:t xml:space="preserve">meeting with a </w:t>
      </w:r>
      <w:r w:rsidR="00F0109A">
        <w:rPr>
          <w:sz w:val="24"/>
        </w:rPr>
        <w:t>Strategic</w:t>
      </w:r>
      <w:r w:rsidR="007609CE" w:rsidRPr="00050827">
        <w:rPr>
          <w:sz w:val="24"/>
        </w:rPr>
        <w:t xml:space="preserve"> </w:t>
      </w:r>
      <w:r w:rsidRPr="00050827">
        <w:rPr>
          <w:sz w:val="24"/>
        </w:rPr>
        <w:t xml:space="preserve">or </w:t>
      </w:r>
      <w:r w:rsidR="00F0109A">
        <w:rPr>
          <w:sz w:val="24"/>
        </w:rPr>
        <w:t>other</w:t>
      </w:r>
      <w:r w:rsidR="007609CE" w:rsidRPr="00050827">
        <w:rPr>
          <w:sz w:val="24"/>
        </w:rPr>
        <w:t xml:space="preserve"> Director</w:t>
      </w:r>
      <w:r w:rsidRPr="00050827">
        <w:rPr>
          <w:sz w:val="24"/>
        </w:rPr>
        <w:t xml:space="preserve"> where the </w:t>
      </w:r>
      <w:r w:rsidR="00DC3CCC" w:rsidRPr="00050827">
        <w:rPr>
          <w:sz w:val="24"/>
        </w:rPr>
        <w:t>Councillor</w:t>
      </w:r>
      <w:r w:rsidRPr="00050827">
        <w:rPr>
          <w:sz w:val="24"/>
        </w:rPr>
        <w:t xml:space="preserve">’s attendance </w:t>
      </w:r>
      <w:r w:rsidR="007609CE" w:rsidRPr="00050827">
        <w:rPr>
          <w:sz w:val="24"/>
        </w:rPr>
        <w:t xml:space="preserve">has been requested </w:t>
      </w:r>
      <w:r w:rsidRPr="00050827">
        <w:rPr>
          <w:sz w:val="24"/>
        </w:rPr>
        <w:t xml:space="preserve">in writing or by e-mail or where the </w:t>
      </w:r>
      <w:r w:rsidR="00DC3CCC" w:rsidRPr="00050827">
        <w:rPr>
          <w:sz w:val="24"/>
        </w:rPr>
        <w:t>Councillor</w:t>
      </w:r>
      <w:r w:rsidRPr="00050827">
        <w:rPr>
          <w:sz w:val="24"/>
        </w:rPr>
        <w:t xml:space="preserve"> is a </w:t>
      </w:r>
      <w:r w:rsidR="007609CE" w:rsidRPr="00050827">
        <w:rPr>
          <w:sz w:val="24"/>
        </w:rPr>
        <w:t>m</w:t>
      </w:r>
      <w:r w:rsidRPr="00050827">
        <w:rPr>
          <w:sz w:val="24"/>
        </w:rPr>
        <w:t>ember of the Cabinet</w:t>
      </w:r>
      <w:r w:rsidR="00050827">
        <w:rPr>
          <w:sz w:val="24"/>
        </w:rPr>
        <w:t>.</w:t>
      </w:r>
    </w:p>
    <w:p w14:paraId="46697B42" w14:textId="77777777" w:rsidR="00050827" w:rsidRDefault="00050827" w:rsidP="00EF6985">
      <w:pPr>
        <w:spacing w:after="0"/>
        <w:jc w:val="left"/>
        <w:rPr>
          <w:sz w:val="24"/>
        </w:rPr>
      </w:pPr>
    </w:p>
    <w:p w14:paraId="57AA707C" w14:textId="77777777" w:rsidR="0036043A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36043A" w:rsidRPr="00050827">
        <w:rPr>
          <w:sz w:val="24"/>
        </w:rPr>
        <w:t xml:space="preserve">“Co-opted Member” means any co-opted, </w:t>
      </w:r>
      <w:proofErr w:type="gramStart"/>
      <w:r w:rsidR="0036043A" w:rsidRPr="00050827">
        <w:rPr>
          <w:sz w:val="24"/>
        </w:rPr>
        <w:t>added</w:t>
      </w:r>
      <w:proofErr w:type="gramEnd"/>
      <w:r w:rsidR="0036043A" w:rsidRPr="00050827">
        <w:rPr>
          <w:sz w:val="24"/>
        </w:rPr>
        <w:t xml:space="preserve"> or independent Member of a </w:t>
      </w:r>
      <w:r w:rsidR="002C4C18" w:rsidRPr="00050827">
        <w:rPr>
          <w:sz w:val="24"/>
        </w:rPr>
        <w:t>Committee</w:t>
      </w:r>
      <w:r w:rsidR="0036043A" w:rsidRPr="00050827">
        <w:rPr>
          <w:sz w:val="24"/>
        </w:rPr>
        <w:t xml:space="preserve"> or other body to which this scheme relates regardless of whether or not the Co-opted Member receives a Co-opted Members’ Allowance.</w:t>
      </w:r>
    </w:p>
    <w:p w14:paraId="40AA3943" w14:textId="77777777" w:rsidR="00050827" w:rsidRDefault="00050827" w:rsidP="00EF6985">
      <w:pPr>
        <w:spacing w:after="0"/>
        <w:jc w:val="left"/>
        <w:rPr>
          <w:sz w:val="24"/>
        </w:rPr>
      </w:pPr>
    </w:p>
    <w:p w14:paraId="5D638E9D" w14:textId="32074FE9" w:rsidR="0036043A" w:rsidRPr="00050827" w:rsidRDefault="00050827" w:rsidP="00EF6985">
      <w:pPr>
        <w:spacing w:after="0"/>
        <w:jc w:val="left"/>
        <w:rPr>
          <w:b/>
          <w:sz w:val="24"/>
        </w:rPr>
      </w:pPr>
      <w:r w:rsidRPr="00050827">
        <w:rPr>
          <w:b/>
          <w:sz w:val="24"/>
        </w:rPr>
        <w:lastRenderedPageBreak/>
        <w:t>5.</w:t>
      </w:r>
      <w:r w:rsidRPr="00050827">
        <w:rPr>
          <w:b/>
          <w:sz w:val="24"/>
        </w:rPr>
        <w:tab/>
      </w:r>
      <w:r w:rsidR="0036043A" w:rsidRPr="00050827">
        <w:rPr>
          <w:b/>
          <w:sz w:val="24"/>
        </w:rPr>
        <w:t>Basic Allowance</w:t>
      </w:r>
    </w:p>
    <w:p w14:paraId="4F62FD9E" w14:textId="77777777" w:rsidR="00050827" w:rsidRDefault="00050827" w:rsidP="00EF6985">
      <w:pPr>
        <w:spacing w:after="0"/>
        <w:jc w:val="left"/>
        <w:rPr>
          <w:sz w:val="24"/>
        </w:rPr>
      </w:pPr>
    </w:p>
    <w:p w14:paraId="23A87569" w14:textId="77777777" w:rsidR="0036043A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5.1</w:t>
      </w:r>
      <w:r>
        <w:rPr>
          <w:sz w:val="24"/>
        </w:rPr>
        <w:tab/>
      </w:r>
      <w:r w:rsidR="0036043A" w:rsidRPr="00050827">
        <w:rPr>
          <w:sz w:val="24"/>
        </w:rPr>
        <w:t xml:space="preserve">A Basic Allowance shall be paid to each </w:t>
      </w:r>
      <w:r w:rsidR="00DC3CCC" w:rsidRPr="00050827">
        <w:rPr>
          <w:sz w:val="24"/>
        </w:rPr>
        <w:t>Councillor</w:t>
      </w:r>
      <w:r w:rsidR="0036043A" w:rsidRPr="00050827">
        <w:rPr>
          <w:sz w:val="24"/>
        </w:rPr>
        <w:t xml:space="preserve"> in accordance with Appendix 1 </w:t>
      </w:r>
      <w:r w:rsidR="00A5094B" w:rsidRPr="00050827">
        <w:rPr>
          <w:sz w:val="24"/>
        </w:rPr>
        <w:t>to</w:t>
      </w:r>
      <w:r w:rsidR="0036043A" w:rsidRPr="00050827">
        <w:rPr>
          <w:sz w:val="24"/>
        </w:rPr>
        <w:t xml:space="preserve"> this Scheme.</w:t>
      </w:r>
    </w:p>
    <w:p w14:paraId="1C0F065B" w14:textId="77777777" w:rsidR="00514DF5" w:rsidRPr="001368E4" w:rsidRDefault="00514DF5" w:rsidP="00EF6985">
      <w:pPr>
        <w:spacing w:after="0"/>
        <w:ind w:left="720" w:hanging="720"/>
        <w:jc w:val="left"/>
        <w:rPr>
          <w:sz w:val="24"/>
        </w:rPr>
      </w:pPr>
    </w:p>
    <w:p w14:paraId="124FC3D8" w14:textId="7047A3D0" w:rsidR="00514DF5" w:rsidRPr="001368E4" w:rsidRDefault="00514DF5" w:rsidP="00EF6985">
      <w:pPr>
        <w:spacing w:after="0"/>
        <w:ind w:left="720" w:hanging="720"/>
        <w:jc w:val="left"/>
        <w:rPr>
          <w:sz w:val="24"/>
        </w:rPr>
      </w:pPr>
      <w:r w:rsidRPr="001368E4">
        <w:rPr>
          <w:sz w:val="24"/>
        </w:rPr>
        <w:t>5.2</w:t>
      </w:r>
      <w:r w:rsidRPr="001368E4">
        <w:rPr>
          <w:sz w:val="24"/>
        </w:rPr>
        <w:tab/>
      </w:r>
      <w:r w:rsidR="002A51FE" w:rsidRPr="001368E4">
        <w:rPr>
          <w:sz w:val="24"/>
        </w:rPr>
        <w:t xml:space="preserve">The Basic Allowance shall be annually adjusted in </w:t>
      </w:r>
      <w:r w:rsidR="00740F26" w:rsidRPr="001368E4">
        <w:rPr>
          <w:sz w:val="24"/>
        </w:rPr>
        <w:t>accordance</w:t>
      </w:r>
      <w:r w:rsidR="002A51FE" w:rsidRPr="001368E4">
        <w:rPr>
          <w:sz w:val="24"/>
        </w:rPr>
        <w:t xml:space="preserve"> with the </w:t>
      </w:r>
      <w:r w:rsidR="00740F26" w:rsidRPr="001368E4">
        <w:rPr>
          <w:sz w:val="24"/>
        </w:rPr>
        <w:t xml:space="preserve">average </w:t>
      </w:r>
      <w:r w:rsidR="00740F26" w:rsidRPr="001368E4">
        <w:rPr>
          <w:rFonts w:cs="Arial"/>
          <w:sz w:val="24"/>
        </w:rPr>
        <w:t>local government staff pay award</w:t>
      </w:r>
      <w:r w:rsidR="00AF79D2" w:rsidRPr="001368E4">
        <w:rPr>
          <w:rFonts w:cs="Arial"/>
          <w:sz w:val="24"/>
        </w:rPr>
        <w:t xml:space="preserve"> for the preceding year</w:t>
      </w:r>
      <w:r w:rsidR="00881442">
        <w:rPr>
          <w:rFonts w:cs="Arial"/>
          <w:sz w:val="24"/>
        </w:rPr>
        <w:t>.</w:t>
      </w:r>
    </w:p>
    <w:p w14:paraId="10ACFCE9" w14:textId="77777777" w:rsidR="00050827" w:rsidRPr="001368E4" w:rsidRDefault="00050827" w:rsidP="00EF6985">
      <w:pPr>
        <w:spacing w:after="0"/>
        <w:jc w:val="left"/>
        <w:rPr>
          <w:sz w:val="24"/>
        </w:rPr>
      </w:pPr>
    </w:p>
    <w:p w14:paraId="576F4039" w14:textId="77777777" w:rsidR="0036043A" w:rsidRPr="00EF6985" w:rsidRDefault="00050827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6.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Special Responsibility Allowances</w:t>
      </w:r>
    </w:p>
    <w:p w14:paraId="61FFB2C8" w14:textId="77777777" w:rsidR="00050827" w:rsidRDefault="00050827" w:rsidP="00EF6985">
      <w:pPr>
        <w:spacing w:after="0"/>
        <w:jc w:val="left"/>
        <w:rPr>
          <w:sz w:val="24"/>
        </w:rPr>
      </w:pPr>
    </w:p>
    <w:p w14:paraId="297A87F6" w14:textId="77777777" w:rsidR="0036043A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6.1</w:t>
      </w:r>
      <w:r>
        <w:rPr>
          <w:sz w:val="24"/>
        </w:rPr>
        <w:tab/>
      </w:r>
      <w:r w:rsidR="0036043A" w:rsidRPr="00050827">
        <w:rPr>
          <w:sz w:val="24"/>
        </w:rPr>
        <w:t>Special Responsibility Allowances shall be paid</w:t>
      </w:r>
      <w:r w:rsidR="00A5094B" w:rsidRPr="00050827">
        <w:rPr>
          <w:sz w:val="24"/>
        </w:rPr>
        <w:t xml:space="preserve"> in accordance with Appendix 1 t</w:t>
      </w:r>
      <w:r w:rsidR="0036043A" w:rsidRPr="00050827">
        <w:rPr>
          <w:sz w:val="24"/>
        </w:rPr>
        <w:t>o this Scheme.</w:t>
      </w:r>
    </w:p>
    <w:p w14:paraId="5CBEB205" w14:textId="77777777" w:rsidR="00050827" w:rsidRDefault="00050827" w:rsidP="00EF6985">
      <w:pPr>
        <w:spacing w:after="0"/>
        <w:jc w:val="left"/>
        <w:rPr>
          <w:sz w:val="24"/>
        </w:rPr>
      </w:pPr>
    </w:p>
    <w:p w14:paraId="18999F42" w14:textId="47D81985" w:rsidR="004168B5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6.2</w:t>
      </w:r>
      <w:r>
        <w:rPr>
          <w:sz w:val="24"/>
        </w:rPr>
        <w:tab/>
      </w:r>
      <w:r w:rsidR="004168B5" w:rsidRPr="00050827">
        <w:rPr>
          <w:sz w:val="24"/>
        </w:rPr>
        <w:t>Special Responsibility Allowances</w:t>
      </w:r>
      <w:r w:rsidR="004168B5" w:rsidRPr="001368E4">
        <w:rPr>
          <w:sz w:val="24"/>
        </w:rPr>
        <w:t xml:space="preserve"> shall be annually adjusted in accordance with the average </w:t>
      </w:r>
      <w:r w:rsidR="004168B5" w:rsidRPr="001368E4">
        <w:rPr>
          <w:rFonts w:cs="Arial"/>
          <w:sz w:val="24"/>
        </w:rPr>
        <w:t>local government staff pay award for the preceding year</w:t>
      </w:r>
      <w:r w:rsidR="004168B5">
        <w:rPr>
          <w:rFonts w:cs="Arial"/>
          <w:sz w:val="24"/>
        </w:rPr>
        <w:t>.</w:t>
      </w:r>
    </w:p>
    <w:p w14:paraId="11873EF1" w14:textId="77777777" w:rsidR="004168B5" w:rsidRDefault="004168B5" w:rsidP="00EF6985">
      <w:pPr>
        <w:spacing w:after="0"/>
        <w:ind w:left="720" w:hanging="720"/>
        <w:jc w:val="left"/>
        <w:rPr>
          <w:sz w:val="24"/>
        </w:rPr>
      </w:pPr>
    </w:p>
    <w:p w14:paraId="1AC058DD" w14:textId="376F43F8" w:rsidR="00B11F61" w:rsidRPr="00050827" w:rsidRDefault="004168B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6.3</w:t>
      </w:r>
      <w:r>
        <w:rPr>
          <w:sz w:val="24"/>
        </w:rPr>
        <w:tab/>
      </w:r>
      <w:r w:rsidR="008A6952" w:rsidRPr="00050827">
        <w:rPr>
          <w:sz w:val="24"/>
        </w:rPr>
        <w:t xml:space="preserve">Where a </w:t>
      </w:r>
      <w:r w:rsidR="00DC3CCC" w:rsidRPr="00050827">
        <w:rPr>
          <w:sz w:val="24"/>
        </w:rPr>
        <w:t>Councillor</w:t>
      </w:r>
      <w:r w:rsidR="008A6952" w:rsidRPr="00050827">
        <w:rPr>
          <w:sz w:val="24"/>
        </w:rPr>
        <w:t xml:space="preserve"> would otherwise be entitled under the Scheme to </w:t>
      </w:r>
      <w:r w:rsidR="00B11F61" w:rsidRPr="00050827">
        <w:rPr>
          <w:sz w:val="24"/>
        </w:rPr>
        <w:t xml:space="preserve">more than </w:t>
      </w:r>
      <w:r w:rsidR="00FC29DC" w:rsidRPr="00050827">
        <w:rPr>
          <w:sz w:val="24"/>
        </w:rPr>
        <w:t>one</w:t>
      </w:r>
      <w:r w:rsidR="00B11F61" w:rsidRPr="00050827">
        <w:rPr>
          <w:sz w:val="24"/>
        </w:rPr>
        <w:t xml:space="preserve"> S</w:t>
      </w:r>
      <w:r w:rsidR="00FC29DC" w:rsidRPr="00050827">
        <w:rPr>
          <w:sz w:val="24"/>
        </w:rPr>
        <w:t xml:space="preserve">pecial </w:t>
      </w:r>
      <w:r w:rsidR="00B11F61" w:rsidRPr="00050827">
        <w:rPr>
          <w:sz w:val="24"/>
        </w:rPr>
        <w:t>R</w:t>
      </w:r>
      <w:r w:rsidR="00FC29DC" w:rsidRPr="00050827">
        <w:rPr>
          <w:sz w:val="24"/>
        </w:rPr>
        <w:t xml:space="preserve">esponsibility </w:t>
      </w:r>
      <w:r w:rsidR="00B11F61" w:rsidRPr="00050827">
        <w:rPr>
          <w:sz w:val="24"/>
        </w:rPr>
        <w:t>A</w:t>
      </w:r>
      <w:r w:rsidR="00FC29DC" w:rsidRPr="00050827">
        <w:rPr>
          <w:sz w:val="24"/>
        </w:rPr>
        <w:t>llowance</w:t>
      </w:r>
      <w:r w:rsidR="008A6952" w:rsidRPr="00050827">
        <w:rPr>
          <w:sz w:val="24"/>
        </w:rPr>
        <w:t>, the entitlement shall only be to the highest allowance.</w:t>
      </w:r>
    </w:p>
    <w:p w14:paraId="601DD11A" w14:textId="77777777" w:rsidR="00050827" w:rsidRDefault="00050827" w:rsidP="00EF6985">
      <w:pPr>
        <w:spacing w:after="0"/>
        <w:jc w:val="left"/>
        <w:rPr>
          <w:sz w:val="24"/>
        </w:rPr>
      </w:pPr>
    </w:p>
    <w:p w14:paraId="72EBC2D6" w14:textId="4E35DB57" w:rsidR="0036043A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6.</w:t>
      </w:r>
      <w:r w:rsidR="004168B5">
        <w:rPr>
          <w:sz w:val="24"/>
        </w:rPr>
        <w:t>4</w:t>
      </w:r>
      <w:r>
        <w:rPr>
          <w:sz w:val="24"/>
        </w:rPr>
        <w:tab/>
      </w:r>
      <w:r w:rsidR="0036043A" w:rsidRPr="00050827">
        <w:rPr>
          <w:sz w:val="24"/>
        </w:rPr>
        <w:t>In the event of a person receiving a Special Responsibility Allowance being absent or substantially unable to act for a period of at least three months, the Council may resol</w:t>
      </w:r>
      <w:r w:rsidR="008A6952" w:rsidRPr="00050827">
        <w:rPr>
          <w:sz w:val="24"/>
        </w:rPr>
        <w:t xml:space="preserve">ve to </w:t>
      </w:r>
      <w:r w:rsidR="0036043A" w:rsidRPr="00050827">
        <w:rPr>
          <w:sz w:val="24"/>
        </w:rPr>
        <w:t xml:space="preserve">reduce the level of Special Responsibility Allowance payable to that person and instead resolve to pay the allowance, or part of it, to any person appointed as a deputy or </w:t>
      </w:r>
      <w:r w:rsidR="00F4050B" w:rsidRPr="00050827">
        <w:rPr>
          <w:sz w:val="24"/>
        </w:rPr>
        <w:t>v</w:t>
      </w:r>
      <w:r w:rsidR="0036043A" w:rsidRPr="00050827">
        <w:rPr>
          <w:sz w:val="24"/>
        </w:rPr>
        <w:t>ice-</w:t>
      </w:r>
      <w:r w:rsidR="00F4050B" w:rsidRPr="00050827">
        <w:rPr>
          <w:sz w:val="24"/>
        </w:rPr>
        <w:t>c</w:t>
      </w:r>
      <w:r w:rsidR="0036043A" w:rsidRPr="00050827">
        <w:rPr>
          <w:sz w:val="24"/>
        </w:rPr>
        <w:t>hair</w:t>
      </w:r>
      <w:r w:rsidR="008A6952" w:rsidRPr="00050827">
        <w:rPr>
          <w:sz w:val="24"/>
        </w:rPr>
        <w:t xml:space="preserve"> for such period as it determines</w:t>
      </w:r>
      <w:r w:rsidR="0036043A" w:rsidRPr="00050827">
        <w:rPr>
          <w:sz w:val="24"/>
        </w:rPr>
        <w:t>.</w:t>
      </w:r>
    </w:p>
    <w:p w14:paraId="599E7743" w14:textId="77777777" w:rsidR="00050827" w:rsidRDefault="00050827" w:rsidP="00EF6985">
      <w:pPr>
        <w:spacing w:after="0"/>
        <w:jc w:val="left"/>
        <w:rPr>
          <w:sz w:val="24"/>
        </w:rPr>
      </w:pPr>
    </w:p>
    <w:p w14:paraId="2F52385B" w14:textId="77777777" w:rsidR="0036043A" w:rsidRPr="00EF6985" w:rsidRDefault="00050827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7.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Travelling and Subsistence Allowances</w:t>
      </w:r>
    </w:p>
    <w:p w14:paraId="0048CDEF" w14:textId="77777777" w:rsidR="00050827" w:rsidRDefault="00050827" w:rsidP="00EF6985">
      <w:pPr>
        <w:spacing w:after="0"/>
        <w:jc w:val="left"/>
        <w:rPr>
          <w:sz w:val="24"/>
        </w:rPr>
      </w:pPr>
    </w:p>
    <w:p w14:paraId="0410F942" w14:textId="77777777" w:rsidR="0036043A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7.1</w:t>
      </w:r>
      <w:r>
        <w:rPr>
          <w:sz w:val="24"/>
        </w:rPr>
        <w:tab/>
      </w:r>
      <w:r w:rsidR="00F4050B" w:rsidRPr="00050827">
        <w:rPr>
          <w:sz w:val="24"/>
        </w:rPr>
        <w:t>T</w:t>
      </w:r>
      <w:r w:rsidR="0036043A" w:rsidRPr="00050827">
        <w:rPr>
          <w:sz w:val="24"/>
        </w:rPr>
        <w:t xml:space="preserve">ravelling and subsistence allowances in respect of Approved Duties undertaken by </w:t>
      </w:r>
      <w:r w:rsidR="00DC3CCC" w:rsidRPr="00050827">
        <w:rPr>
          <w:sz w:val="24"/>
        </w:rPr>
        <w:t>Councillor</w:t>
      </w:r>
      <w:r w:rsidR="0036043A" w:rsidRPr="00050827">
        <w:rPr>
          <w:sz w:val="24"/>
        </w:rPr>
        <w:t>s and Co-opted Members are payable in accordance with Appendix 1 to this Scheme.</w:t>
      </w:r>
    </w:p>
    <w:p w14:paraId="1A370BA2" w14:textId="77777777" w:rsidR="00050827" w:rsidRDefault="00050827" w:rsidP="00EF6985">
      <w:pPr>
        <w:spacing w:after="0"/>
        <w:jc w:val="left"/>
        <w:rPr>
          <w:sz w:val="24"/>
        </w:rPr>
      </w:pPr>
    </w:p>
    <w:p w14:paraId="4CC5FF9B" w14:textId="77777777" w:rsidR="0036043A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7.2</w:t>
      </w:r>
      <w:r>
        <w:rPr>
          <w:sz w:val="24"/>
        </w:rPr>
        <w:tab/>
      </w:r>
      <w:r w:rsidR="0036043A" w:rsidRPr="00050827">
        <w:rPr>
          <w:sz w:val="24"/>
        </w:rPr>
        <w:t xml:space="preserve">The provisions </w:t>
      </w:r>
      <w:r w:rsidR="007609CE" w:rsidRPr="00050827">
        <w:rPr>
          <w:sz w:val="24"/>
        </w:rPr>
        <w:t xml:space="preserve">relating to eligibility to </w:t>
      </w:r>
      <w:r w:rsidR="0036043A" w:rsidRPr="00050827">
        <w:rPr>
          <w:sz w:val="24"/>
        </w:rPr>
        <w:t xml:space="preserve">Travelling </w:t>
      </w:r>
      <w:r w:rsidR="000F44DF" w:rsidRPr="00050827">
        <w:rPr>
          <w:sz w:val="24"/>
        </w:rPr>
        <w:t xml:space="preserve">and Subsistence </w:t>
      </w:r>
      <w:r w:rsidR="0036043A" w:rsidRPr="00050827">
        <w:rPr>
          <w:sz w:val="24"/>
        </w:rPr>
        <w:t>Allowances</w:t>
      </w:r>
      <w:r w:rsidR="000F44DF" w:rsidRPr="00050827">
        <w:rPr>
          <w:sz w:val="24"/>
        </w:rPr>
        <w:t xml:space="preserve"> </w:t>
      </w:r>
      <w:r w:rsidR="00E36CBF">
        <w:rPr>
          <w:sz w:val="24"/>
        </w:rPr>
        <w:t xml:space="preserve">apply only to </w:t>
      </w:r>
      <w:r w:rsidR="00D75D56" w:rsidRPr="00050827">
        <w:rPr>
          <w:sz w:val="24"/>
        </w:rPr>
        <w:t>Approved Duties</w:t>
      </w:r>
      <w:r w:rsidR="00E36CBF">
        <w:rPr>
          <w:sz w:val="24"/>
        </w:rPr>
        <w:t xml:space="preserve"> undertaken outside the Borough.  </w:t>
      </w:r>
      <w:r w:rsidR="00E36CBF" w:rsidRPr="00050827">
        <w:rPr>
          <w:sz w:val="24"/>
        </w:rPr>
        <w:t xml:space="preserve">Councillors and Co-opted Members </w:t>
      </w:r>
      <w:r w:rsidR="00E36CBF">
        <w:rPr>
          <w:sz w:val="24"/>
        </w:rPr>
        <w:t xml:space="preserve">are not permitted to claim </w:t>
      </w:r>
      <w:r w:rsidR="00D75D56" w:rsidRPr="00050827">
        <w:rPr>
          <w:sz w:val="24"/>
        </w:rPr>
        <w:t xml:space="preserve">Travelling and Subsistence Allowances </w:t>
      </w:r>
      <w:r w:rsidR="00E36CBF">
        <w:rPr>
          <w:sz w:val="24"/>
        </w:rPr>
        <w:t xml:space="preserve">for any </w:t>
      </w:r>
      <w:r w:rsidR="00D75D56">
        <w:rPr>
          <w:sz w:val="24"/>
        </w:rPr>
        <w:t>activities undertaken</w:t>
      </w:r>
      <w:r w:rsidR="00E36CBF">
        <w:rPr>
          <w:sz w:val="24"/>
        </w:rPr>
        <w:t xml:space="preserve"> within the Borough.</w:t>
      </w:r>
    </w:p>
    <w:p w14:paraId="62EBC858" w14:textId="77777777" w:rsidR="00050827" w:rsidRDefault="00050827" w:rsidP="00EF6985">
      <w:pPr>
        <w:spacing w:after="0"/>
        <w:jc w:val="left"/>
        <w:rPr>
          <w:sz w:val="24"/>
        </w:rPr>
      </w:pPr>
    </w:p>
    <w:p w14:paraId="0A71B0D6" w14:textId="56563F99" w:rsidR="0036043A" w:rsidRPr="00EF6985" w:rsidRDefault="00050827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8.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Dependants' Carers' Allowance</w:t>
      </w:r>
    </w:p>
    <w:p w14:paraId="4699C58D" w14:textId="77777777" w:rsidR="00050827" w:rsidRDefault="00050827" w:rsidP="00EF6985">
      <w:pPr>
        <w:spacing w:after="0"/>
        <w:jc w:val="left"/>
        <w:rPr>
          <w:sz w:val="24"/>
        </w:rPr>
      </w:pPr>
    </w:p>
    <w:p w14:paraId="143C9AD3" w14:textId="59ED5F92" w:rsidR="007609CE" w:rsidRPr="00050827" w:rsidRDefault="00050827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8.1</w:t>
      </w:r>
      <w:r>
        <w:rPr>
          <w:sz w:val="24"/>
        </w:rPr>
        <w:tab/>
      </w:r>
      <w:r w:rsidR="00260D0E">
        <w:rPr>
          <w:sz w:val="24"/>
        </w:rPr>
        <w:t xml:space="preserve">The </w:t>
      </w:r>
      <w:r w:rsidR="007609CE" w:rsidRPr="00050827">
        <w:rPr>
          <w:sz w:val="24"/>
        </w:rPr>
        <w:t>Depend</w:t>
      </w:r>
      <w:r w:rsidR="00771CD8">
        <w:rPr>
          <w:sz w:val="24"/>
        </w:rPr>
        <w:t>a</w:t>
      </w:r>
      <w:r w:rsidR="007609CE" w:rsidRPr="00050827">
        <w:rPr>
          <w:sz w:val="24"/>
        </w:rPr>
        <w:t xml:space="preserve">nts’ Carers’ allowance in respect of Approved Duties undertaken by </w:t>
      </w:r>
      <w:r w:rsidR="00DC3CCC" w:rsidRPr="00050827">
        <w:rPr>
          <w:sz w:val="24"/>
        </w:rPr>
        <w:t>Councillor</w:t>
      </w:r>
      <w:r w:rsidR="007609CE" w:rsidRPr="00050827">
        <w:rPr>
          <w:sz w:val="24"/>
        </w:rPr>
        <w:t xml:space="preserve">s and Co-opted Members </w:t>
      </w:r>
      <w:r w:rsidR="00484CB9">
        <w:rPr>
          <w:sz w:val="24"/>
        </w:rPr>
        <w:t>shall be</w:t>
      </w:r>
      <w:r w:rsidR="00653350">
        <w:rPr>
          <w:sz w:val="24"/>
        </w:rPr>
        <w:t xml:space="preserve"> </w:t>
      </w:r>
      <w:r w:rsidR="00E35F87">
        <w:rPr>
          <w:sz w:val="24"/>
        </w:rPr>
        <w:t xml:space="preserve">annually adjusted </w:t>
      </w:r>
      <w:r w:rsidR="008615D1">
        <w:rPr>
          <w:sz w:val="24"/>
        </w:rPr>
        <w:t xml:space="preserve">in line with </w:t>
      </w:r>
      <w:r w:rsidR="00416D9D">
        <w:rPr>
          <w:sz w:val="24"/>
        </w:rPr>
        <w:t>the minimum London Living Wage</w:t>
      </w:r>
      <w:r w:rsidR="00954C87">
        <w:rPr>
          <w:sz w:val="24"/>
        </w:rPr>
        <w:t>.</w:t>
      </w:r>
      <w:r w:rsidR="007609CE" w:rsidRPr="00050827">
        <w:rPr>
          <w:sz w:val="24"/>
        </w:rPr>
        <w:t xml:space="preserve"> </w:t>
      </w:r>
    </w:p>
    <w:p w14:paraId="740C5A01" w14:textId="77777777" w:rsidR="00050827" w:rsidRDefault="00050827" w:rsidP="00EF6985">
      <w:pPr>
        <w:spacing w:after="0"/>
        <w:jc w:val="left"/>
        <w:rPr>
          <w:sz w:val="24"/>
        </w:rPr>
      </w:pPr>
    </w:p>
    <w:p w14:paraId="18E5D1E6" w14:textId="79C99866" w:rsidR="00D75D56" w:rsidRPr="00D75D56" w:rsidRDefault="00050827" w:rsidP="00954C87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8.2</w:t>
      </w:r>
      <w:r>
        <w:rPr>
          <w:sz w:val="24"/>
        </w:rPr>
        <w:tab/>
      </w:r>
      <w:r w:rsidR="00D75D56" w:rsidRPr="00D75D56">
        <w:rPr>
          <w:sz w:val="24"/>
        </w:rPr>
        <w:t xml:space="preserve">The allowance </w:t>
      </w:r>
      <w:r w:rsidR="00C80D1F">
        <w:rPr>
          <w:sz w:val="24"/>
        </w:rPr>
        <w:t>may be claimed</w:t>
      </w:r>
      <w:r w:rsidR="00D75D56" w:rsidRPr="00D75D56">
        <w:rPr>
          <w:sz w:val="24"/>
        </w:rPr>
        <w:t xml:space="preserve"> towards the cost of care for </w:t>
      </w:r>
      <w:r w:rsidR="00C80D1F">
        <w:rPr>
          <w:sz w:val="24"/>
        </w:rPr>
        <w:t>children or other dependants within the household who have a recognised need for care</w:t>
      </w:r>
      <w:r w:rsidR="00D75D56" w:rsidRPr="00D75D56">
        <w:rPr>
          <w:sz w:val="24"/>
        </w:rPr>
        <w:t xml:space="preserve">. </w:t>
      </w:r>
    </w:p>
    <w:p w14:paraId="43B23002" w14:textId="77777777" w:rsidR="00D75D56" w:rsidRPr="00D75D56" w:rsidRDefault="00D75D56" w:rsidP="00D75D56">
      <w:pPr>
        <w:spacing w:after="0"/>
        <w:ind w:left="720" w:hanging="720"/>
        <w:rPr>
          <w:sz w:val="24"/>
        </w:rPr>
      </w:pPr>
    </w:p>
    <w:p w14:paraId="25E89332" w14:textId="55EFE1A6" w:rsidR="0034663B" w:rsidRDefault="00C80D1F" w:rsidP="0034663B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8.3</w:t>
      </w:r>
      <w:r>
        <w:rPr>
          <w:sz w:val="24"/>
        </w:rPr>
        <w:tab/>
      </w:r>
      <w:r w:rsidR="0034663B" w:rsidRPr="00D75D56">
        <w:rPr>
          <w:sz w:val="24"/>
        </w:rPr>
        <w:t xml:space="preserve">The allowance will not be payable to a member of the </w:t>
      </w:r>
      <w:r w:rsidR="0034663B">
        <w:rPr>
          <w:sz w:val="24"/>
        </w:rPr>
        <w:t>immediate family or household</w:t>
      </w:r>
      <w:r w:rsidR="0034663B" w:rsidRPr="00D75D56">
        <w:rPr>
          <w:sz w:val="24"/>
        </w:rPr>
        <w:t xml:space="preserve">. </w:t>
      </w:r>
    </w:p>
    <w:p w14:paraId="6663B02A" w14:textId="77777777" w:rsidR="0034663B" w:rsidRDefault="0034663B" w:rsidP="0034663B">
      <w:pPr>
        <w:spacing w:after="0"/>
        <w:ind w:left="720" w:hanging="720"/>
        <w:jc w:val="left"/>
        <w:rPr>
          <w:sz w:val="24"/>
        </w:rPr>
      </w:pPr>
    </w:p>
    <w:p w14:paraId="196A34A5" w14:textId="4C366998" w:rsidR="0036043A" w:rsidRPr="00D75D56" w:rsidRDefault="0034663B" w:rsidP="00D75D56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8.4</w:t>
      </w:r>
      <w:r>
        <w:rPr>
          <w:sz w:val="24"/>
        </w:rPr>
        <w:tab/>
      </w:r>
      <w:r w:rsidR="00D75D56" w:rsidRPr="00D75D56">
        <w:rPr>
          <w:sz w:val="24"/>
        </w:rPr>
        <w:t xml:space="preserve">The maximum period of the entitlement will be the duration of the approved duty and reasonable travelling time. </w:t>
      </w:r>
    </w:p>
    <w:p w14:paraId="1A725B4F" w14:textId="77777777" w:rsidR="00050827" w:rsidRDefault="00050827" w:rsidP="00EF6985">
      <w:pPr>
        <w:spacing w:after="0"/>
        <w:jc w:val="left"/>
        <w:rPr>
          <w:sz w:val="24"/>
        </w:rPr>
      </w:pPr>
    </w:p>
    <w:p w14:paraId="3025B679" w14:textId="2FA839CE" w:rsidR="0036043A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9.</w:t>
      </w:r>
      <w:r w:rsidRPr="00EF6985">
        <w:rPr>
          <w:b/>
          <w:sz w:val="24"/>
        </w:rPr>
        <w:tab/>
      </w:r>
      <w:r w:rsidR="00A5094B" w:rsidRPr="00EF6985">
        <w:rPr>
          <w:b/>
          <w:sz w:val="24"/>
        </w:rPr>
        <w:t>Co-o</w:t>
      </w:r>
      <w:r w:rsidR="0036043A" w:rsidRPr="00EF6985">
        <w:rPr>
          <w:b/>
          <w:sz w:val="24"/>
        </w:rPr>
        <w:t>pted Members</w:t>
      </w:r>
    </w:p>
    <w:p w14:paraId="31D61274" w14:textId="77777777" w:rsidR="00050827" w:rsidRDefault="00050827" w:rsidP="00EF6985">
      <w:pPr>
        <w:spacing w:after="0"/>
        <w:jc w:val="left"/>
        <w:rPr>
          <w:sz w:val="24"/>
        </w:rPr>
      </w:pPr>
    </w:p>
    <w:p w14:paraId="7C8EC574" w14:textId="77777777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9.1</w:t>
      </w:r>
      <w:r>
        <w:rPr>
          <w:sz w:val="24"/>
        </w:rPr>
        <w:tab/>
      </w:r>
      <w:r w:rsidR="0036043A" w:rsidRPr="00050827">
        <w:rPr>
          <w:sz w:val="24"/>
        </w:rPr>
        <w:t xml:space="preserve">Co-opted </w:t>
      </w:r>
      <w:r w:rsidR="00EE6DB4" w:rsidRPr="00050827">
        <w:rPr>
          <w:sz w:val="24"/>
        </w:rPr>
        <w:t>Member</w:t>
      </w:r>
      <w:r w:rsidR="0036043A" w:rsidRPr="00050827">
        <w:rPr>
          <w:sz w:val="24"/>
        </w:rPr>
        <w:t>s shall be paid in accordance with Appendix 1</w:t>
      </w:r>
      <w:r w:rsidR="000F44DF" w:rsidRPr="00050827">
        <w:rPr>
          <w:sz w:val="24"/>
        </w:rPr>
        <w:t xml:space="preserve"> to this Scheme</w:t>
      </w:r>
      <w:r w:rsidR="0036043A" w:rsidRPr="00050827">
        <w:rPr>
          <w:sz w:val="24"/>
        </w:rPr>
        <w:t>.</w:t>
      </w:r>
    </w:p>
    <w:p w14:paraId="0C39E0C4" w14:textId="77777777" w:rsidR="00050827" w:rsidRDefault="00050827" w:rsidP="00EF6985">
      <w:pPr>
        <w:spacing w:after="0"/>
        <w:jc w:val="left"/>
        <w:rPr>
          <w:sz w:val="24"/>
        </w:rPr>
      </w:pPr>
    </w:p>
    <w:p w14:paraId="237068CA" w14:textId="2795B3B8" w:rsidR="003636F5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10.</w:t>
      </w:r>
      <w:r w:rsidRPr="00EF6985">
        <w:rPr>
          <w:b/>
          <w:sz w:val="24"/>
        </w:rPr>
        <w:tab/>
      </w:r>
      <w:r w:rsidR="003636F5" w:rsidRPr="00EF6985">
        <w:rPr>
          <w:b/>
          <w:sz w:val="24"/>
        </w:rPr>
        <w:t>School Appeal Panel Members</w:t>
      </w:r>
    </w:p>
    <w:p w14:paraId="2A70DFF5" w14:textId="77777777" w:rsidR="00EF6985" w:rsidRDefault="00EF6985" w:rsidP="00EF6985">
      <w:pPr>
        <w:spacing w:after="0"/>
        <w:jc w:val="left"/>
        <w:rPr>
          <w:sz w:val="24"/>
        </w:rPr>
      </w:pPr>
    </w:p>
    <w:p w14:paraId="474C73EC" w14:textId="394D1A67" w:rsidR="003636F5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10.1</w:t>
      </w:r>
      <w:r>
        <w:rPr>
          <w:sz w:val="24"/>
        </w:rPr>
        <w:tab/>
      </w:r>
      <w:r w:rsidR="003636F5" w:rsidRPr="00050827">
        <w:rPr>
          <w:sz w:val="24"/>
        </w:rPr>
        <w:t xml:space="preserve">School Appeal Panel (Admissions and Exclusions) members shall be entitled to </w:t>
      </w:r>
      <w:r w:rsidR="0029508D" w:rsidRPr="00050827">
        <w:rPr>
          <w:sz w:val="24"/>
        </w:rPr>
        <w:t xml:space="preserve">an allowance as set out in Appendix 1 </w:t>
      </w:r>
      <w:r w:rsidR="000F44DF" w:rsidRPr="00050827">
        <w:rPr>
          <w:sz w:val="24"/>
        </w:rPr>
        <w:t xml:space="preserve">to this </w:t>
      </w:r>
      <w:r w:rsidR="00A5094B" w:rsidRPr="00050827">
        <w:rPr>
          <w:sz w:val="24"/>
        </w:rPr>
        <w:t>S</w:t>
      </w:r>
      <w:r w:rsidR="000F44DF" w:rsidRPr="00050827">
        <w:rPr>
          <w:sz w:val="24"/>
        </w:rPr>
        <w:t xml:space="preserve">cheme but shall not be eligible to </w:t>
      </w:r>
      <w:r w:rsidR="003636F5" w:rsidRPr="00050827">
        <w:rPr>
          <w:sz w:val="24"/>
        </w:rPr>
        <w:t>receive travelling</w:t>
      </w:r>
      <w:r w:rsidR="000F44DF" w:rsidRPr="00050827">
        <w:rPr>
          <w:sz w:val="24"/>
        </w:rPr>
        <w:t>,</w:t>
      </w:r>
      <w:r w:rsidR="003636F5" w:rsidRPr="00050827">
        <w:rPr>
          <w:sz w:val="24"/>
        </w:rPr>
        <w:t xml:space="preserve"> </w:t>
      </w:r>
      <w:proofErr w:type="gramStart"/>
      <w:r w:rsidR="003636F5" w:rsidRPr="00050827">
        <w:rPr>
          <w:sz w:val="24"/>
        </w:rPr>
        <w:t>subsistence</w:t>
      </w:r>
      <w:proofErr w:type="gramEnd"/>
      <w:r w:rsidR="003636F5" w:rsidRPr="00050827">
        <w:rPr>
          <w:sz w:val="24"/>
        </w:rPr>
        <w:t xml:space="preserve"> </w:t>
      </w:r>
      <w:r w:rsidR="000F44DF" w:rsidRPr="00050827">
        <w:rPr>
          <w:sz w:val="24"/>
        </w:rPr>
        <w:t xml:space="preserve">or Dependants’ Carers’ </w:t>
      </w:r>
      <w:r w:rsidR="003636F5" w:rsidRPr="00050827">
        <w:rPr>
          <w:sz w:val="24"/>
        </w:rPr>
        <w:t>allowances</w:t>
      </w:r>
      <w:r w:rsidR="000F44DF" w:rsidRPr="00050827">
        <w:rPr>
          <w:sz w:val="24"/>
        </w:rPr>
        <w:t>.</w:t>
      </w:r>
    </w:p>
    <w:p w14:paraId="5B080E3B" w14:textId="77777777" w:rsidR="00050827" w:rsidRDefault="00050827" w:rsidP="00EF6985">
      <w:pPr>
        <w:spacing w:after="0"/>
        <w:jc w:val="left"/>
        <w:rPr>
          <w:sz w:val="24"/>
        </w:rPr>
      </w:pPr>
    </w:p>
    <w:p w14:paraId="5F16E40B" w14:textId="77777777" w:rsidR="0036043A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11.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National Insurance and Income Tax</w:t>
      </w:r>
    </w:p>
    <w:p w14:paraId="0C376872" w14:textId="77777777" w:rsidR="00050827" w:rsidRDefault="00050827" w:rsidP="00EF6985">
      <w:pPr>
        <w:spacing w:after="0"/>
        <w:jc w:val="left"/>
        <w:rPr>
          <w:sz w:val="24"/>
        </w:rPr>
      </w:pPr>
    </w:p>
    <w:p w14:paraId="44AE86D9" w14:textId="77777777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11.1</w:t>
      </w:r>
      <w:r>
        <w:rPr>
          <w:sz w:val="24"/>
        </w:rPr>
        <w:tab/>
      </w:r>
      <w:r w:rsidR="0036043A" w:rsidRPr="00050827">
        <w:rPr>
          <w:sz w:val="24"/>
        </w:rPr>
        <w:t>Payment of allowances shall be subject to such deductions as may be statutorily required in respect of national insurance and income tax.</w:t>
      </w:r>
    </w:p>
    <w:p w14:paraId="76781DD4" w14:textId="77777777" w:rsidR="00050827" w:rsidRDefault="00050827" w:rsidP="00EF6985">
      <w:pPr>
        <w:spacing w:after="0"/>
        <w:jc w:val="left"/>
        <w:rPr>
          <w:sz w:val="24"/>
        </w:rPr>
      </w:pPr>
    </w:p>
    <w:p w14:paraId="791D368A" w14:textId="77777777" w:rsidR="00FC29DC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12.</w:t>
      </w:r>
      <w:r w:rsidRPr="00EF6985">
        <w:rPr>
          <w:b/>
          <w:sz w:val="24"/>
        </w:rPr>
        <w:tab/>
      </w:r>
      <w:r w:rsidR="003636F5" w:rsidRPr="00EF6985">
        <w:rPr>
          <w:b/>
          <w:sz w:val="24"/>
        </w:rPr>
        <w:t>Local Government Pension Scheme (LGPS)</w:t>
      </w:r>
    </w:p>
    <w:p w14:paraId="70C234F4" w14:textId="77777777" w:rsidR="00050827" w:rsidRDefault="00050827" w:rsidP="00EF6985">
      <w:pPr>
        <w:spacing w:after="0"/>
        <w:jc w:val="left"/>
        <w:rPr>
          <w:sz w:val="24"/>
        </w:rPr>
      </w:pPr>
    </w:p>
    <w:p w14:paraId="65767956" w14:textId="77777777" w:rsidR="0029508D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12.1</w:t>
      </w:r>
      <w:r>
        <w:rPr>
          <w:sz w:val="24"/>
        </w:rPr>
        <w:tab/>
      </w:r>
      <w:r w:rsidR="005645B0">
        <w:rPr>
          <w:sz w:val="24"/>
        </w:rPr>
        <w:t xml:space="preserve">In accordance with the Local Government Pension Scheme (Transitional Provisions, Savings and Amendment) Regulations 2014, </w:t>
      </w:r>
      <w:r w:rsidR="00DC3CCC" w:rsidRPr="00050827">
        <w:rPr>
          <w:sz w:val="24"/>
        </w:rPr>
        <w:t xml:space="preserve">Councillors </w:t>
      </w:r>
      <w:r w:rsidR="005645B0">
        <w:rPr>
          <w:sz w:val="24"/>
        </w:rPr>
        <w:t>are no</w:t>
      </w:r>
      <w:r w:rsidR="003A698A">
        <w:rPr>
          <w:sz w:val="24"/>
        </w:rPr>
        <w:t>t</w:t>
      </w:r>
      <w:r w:rsidR="005645B0">
        <w:rPr>
          <w:sz w:val="24"/>
        </w:rPr>
        <w:t xml:space="preserve"> eligible to be members of the LGPS. </w:t>
      </w:r>
    </w:p>
    <w:p w14:paraId="0D19CC76" w14:textId="77777777" w:rsidR="00050827" w:rsidRDefault="00050827" w:rsidP="00EF6985">
      <w:pPr>
        <w:spacing w:after="0"/>
        <w:jc w:val="left"/>
        <w:rPr>
          <w:sz w:val="24"/>
        </w:rPr>
      </w:pPr>
    </w:p>
    <w:p w14:paraId="31C573C7" w14:textId="77777777" w:rsidR="0036043A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13.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Renunciation</w:t>
      </w:r>
    </w:p>
    <w:p w14:paraId="7EF779DF" w14:textId="77777777" w:rsidR="00050827" w:rsidRDefault="00050827" w:rsidP="00EF6985">
      <w:pPr>
        <w:spacing w:after="0"/>
        <w:jc w:val="left"/>
        <w:rPr>
          <w:sz w:val="24"/>
        </w:rPr>
      </w:pPr>
    </w:p>
    <w:p w14:paraId="770B6562" w14:textId="77777777" w:rsidR="00CB45C6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13.1</w:t>
      </w:r>
      <w:r>
        <w:rPr>
          <w:sz w:val="24"/>
        </w:rPr>
        <w:tab/>
      </w:r>
      <w:r w:rsidR="00E810B2" w:rsidRPr="00050827">
        <w:rPr>
          <w:sz w:val="24"/>
        </w:rPr>
        <w:t xml:space="preserve">A Councillor </w:t>
      </w:r>
      <w:r w:rsidR="0088560A" w:rsidRPr="00050827">
        <w:rPr>
          <w:sz w:val="24"/>
        </w:rPr>
        <w:t xml:space="preserve">and/or Co-opted Member </w:t>
      </w:r>
      <w:r w:rsidR="00E810B2" w:rsidRPr="00050827">
        <w:rPr>
          <w:sz w:val="24"/>
        </w:rPr>
        <w:t xml:space="preserve">may, by notice in writing to the Chief Executive, elect to forgo all or any part of his/her entitlement to an allowance under this Scheme. </w:t>
      </w:r>
    </w:p>
    <w:p w14:paraId="0B3D46BB" w14:textId="77777777" w:rsidR="00050827" w:rsidRDefault="00050827" w:rsidP="00EF6985">
      <w:pPr>
        <w:spacing w:after="0"/>
        <w:jc w:val="left"/>
        <w:rPr>
          <w:sz w:val="24"/>
        </w:rPr>
      </w:pPr>
    </w:p>
    <w:p w14:paraId="48CF3D97" w14:textId="77777777" w:rsidR="0036043A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14.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Payments and Claims</w:t>
      </w:r>
    </w:p>
    <w:p w14:paraId="517A9289" w14:textId="77777777" w:rsidR="00050827" w:rsidRDefault="00050827" w:rsidP="00EF6985">
      <w:pPr>
        <w:spacing w:after="0"/>
        <w:jc w:val="left"/>
        <w:rPr>
          <w:sz w:val="24"/>
        </w:rPr>
      </w:pPr>
    </w:p>
    <w:p w14:paraId="665472F3" w14:textId="3C575092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14.1</w:t>
      </w:r>
      <w:r>
        <w:rPr>
          <w:sz w:val="24"/>
        </w:rPr>
        <w:tab/>
      </w:r>
      <w:r w:rsidR="0036043A" w:rsidRPr="00050827">
        <w:rPr>
          <w:sz w:val="24"/>
        </w:rPr>
        <w:t xml:space="preserve">Payment of Basic and Special Responsibility Allowances shall be made in instalments of one-twelfth of the amounts specified </w:t>
      </w:r>
      <w:proofErr w:type="gramStart"/>
      <w:r w:rsidR="0036043A" w:rsidRPr="00050827">
        <w:rPr>
          <w:sz w:val="24"/>
        </w:rPr>
        <w:t>on a monthly basis</w:t>
      </w:r>
      <w:proofErr w:type="gramEnd"/>
      <w:r w:rsidR="00C82B63" w:rsidRPr="00050827">
        <w:rPr>
          <w:sz w:val="24"/>
        </w:rPr>
        <w:t xml:space="preserve">, </w:t>
      </w:r>
      <w:r w:rsidR="006C782F">
        <w:rPr>
          <w:sz w:val="24"/>
        </w:rPr>
        <w:t>unless other arrangements are agreed</w:t>
      </w:r>
      <w:r w:rsidR="0036043A" w:rsidRPr="00050827">
        <w:rPr>
          <w:sz w:val="24"/>
        </w:rPr>
        <w:t>.</w:t>
      </w:r>
    </w:p>
    <w:p w14:paraId="50CAC4AB" w14:textId="77777777" w:rsidR="00050827" w:rsidRDefault="00050827" w:rsidP="00EF6985">
      <w:pPr>
        <w:spacing w:after="0"/>
        <w:jc w:val="left"/>
        <w:rPr>
          <w:sz w:val="24"/>
        </w:rPr>
      </w:pPr>
    </w:p>
    <w:p w14:paraId="0DE7BFA6" w14:textId="77777777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14.2</w:t>
      </w:r>
      <w:r>
        <w:rPr>
          <w:sz w:val="24"/>
        </w:rPr>
        <w:tab/>
      </w:r>
      <w:r w:rsidR="0036043A" w:rsidRPr="00050827">
        <w:rPr>
          <w:sz w:val="24"/>
        </w:rPr>
        <w:t>Where a</w:t>
      </w:r>
      <w:r w:rsidR="0088560A" w:rsidRPr="00050827">
        <w:rPr>
          <w:sz w:val="24"/>
        </w:rPr>
        <w:t>n individual</w:t>
      </w:r>
      <w:r w:rsidR="0036043A" w:rsidRPr="00050827">
        <w:rPr>
          <w:sz w:val="24"/>
        </w:rPr>
        <w:t xml:space="preserve"> takes office part way through a </w:t>
      </w:r>
      <w:r w:rsidR="000343AB" w:rsidRPr="00050827">
        <w:rPr>
          <w:sz w:val="24"/>
        </w:rPr>
        <w:t>y</w:t>
      </w:r>
      <w:r w:rsidR="0036043A" w:rsidRPr="00050827">
        <w:rPr>
          <w:sz w:val="24"/>
        </w:rPr>
        <w:t xml:space="preserve">ear, a proportionate part of any </w:t>
      </w:r>
      <w:r w:rsidR="000343AB" w:rsidRPr="00050827">
        <w:rPr>
          <w:sz w:val="24"/>
        </w:rPr>
        <w:t xml:space="preserve">applicable </w:t>
      </w:r>
      <w:r w:rsidR="0036043A" w:rsidRPr="00050827">
        <w:rPr>
          <w:sz w:val="24"/>
        </w:rPr>
        <w:t>allowance is payable</w:t>
      </w:r>
      <w:r w:rsidR="000343AB" w:rsidRPr="00050827">
        <w:rPr>
          <w:sz w:val="24"/>
        </w:rPr>
        <w:t>,</w:t>
      </w:r>
      <w:r w:rsidR="0036043A" w:rsidRPr="00050827">
        <w:rPr>
          <w:sz w:val="24"/>
        </w:rPr>
        <w:t xml:space="preserve"> unless the allowance is a Special Responsibility Allowance for serving on a </w:t>
      </w:r>
      <w:r w:rsidR="00C82B63" w:rsidRPr="00050827">
        <w:rPr>
          <w:sz w:val="24"/>
        </w:rPr>
        <w:t>c</w:t>
      </w:r>
      <w:r w:rsidR="002C4C18" w:rsidRPr="00050827">
        <w:rPr>
          <w:sz w:val="24"/>
        </w:rPr>
        <w:t>ommittee</w:t>
      </w:r>
      <w:r w:rsidR="0036043A" w:rsidRPr="00050827">
        <w:rPr>
          <w:sz w:val="24"/>
        </w:rPr>
        <w:t xml:space="preserve"> which is appointed for a period of less than a year.</w:t>
      </w:r>
    </w:p>
    <w:p w14:paraId="0EAFE985" w14:textId="77777777" w:rsidR="00050827" w:rsidRDefault="00050827" w:rsidP="00EF6985">
      <w:pPr>
        <w:spacing w:after="0"/>
        <w:jc w:val="left"/>
        <w:rPr>
          <w:sz w:val="24"/>
        </w:rPr>
      </w:pPr>
    </w:p>
    <w:p w14:paraId="0D9E5F39" w14:textId="77777777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14.3</w:t>
      </w:r>
      <w:r>
        <w:rPr>
          <w:sz w:val="24"/>
        </w:rPr>
        <w:tab/>
      </w:r>
      <w:r w:rsidR="0036043A" w:rsidRPr="00050827">
        <w:rPr>
          <w:sz w:val="24"/>
        </w:rPr>
        <w:t xml:space="preserve">The Council may determine that an allowance or a rate of allowance will not come into effect until a date </w:t>
      </w:r>
      <w:r w:rsidR="00E563FD" w:rsidRPr="00050827">
        <w:rPr>
          <w:sz w:val="24"/>
        </w:rPr>
        <w:t>other than the effective date of this Scheme.  In such circumstances, the alternative date</w:t>
      </w:r>
      <w:r w:rsidR="00A71739" w:rsidRPr="00050827">
        <w:rPr>
          <w:sz w:val="24"/>
        </w:rPr>
        <w:t xml:space="preserve"> that the allowance shall be payable from</w:t>
      </w:r>
      <w:r w:rsidR="00E563FD" w:rsidRPr="00050827">
        <w:rPr>
          <w:sz w:val="24"/>
        </w:rPr>
        <w:t xml:space="preserve"> </w:t>
      </w:r>
      <w:r w:rsidR="00C82B63" w:rsidRPr="00050827">
        <w:rPr>
          <w:sz w:val="24"/>
        </w:rPr>
        <w:t>shall be specified</w:t>
      </w:r>
      <w:r w:rsidR="00A5094B" w:rsidRPr="00050827">
        <w:rPr>
          <w:sz w:val="24"/>
        </w:rPr>
        <w:t xml:space="preserve"> in Appendix 1 to</w:t>
      </w:r>
      <w:r w:rsidR="00C82B63" w:rsidRPr="00050827">
        <w:rPr>
          <w:sz w:val="24"/>
        </w:rPr>
        <w:t xml:space="preserve"> this Scheme</w:t>
      </w:r>
      <w:r w:rsidR="0036043A" w:rsidRPr="00050827">
        <w:rPr>
          <w:sz w:val="24"/>
        </w:rPr>
        <w:t>.</w:t>
      </w:r>
    </w:p>
    <w:p w14:paraId="0FB7C143" w14:textId="77777777" w:rsidR="00050827" w:rsidRDefault="00050827" w:rsidP="00EF6985">
      <w:pPr>
        <w:spacing w:after="0"/>
        <w:jc w:val="left"/>
        <w:rPr>
          <w:sz w:val="24"/>
        </w:rPr>
      </w:pPr>
    </w:p>
    <w:p w14:paraId="177DD99F" w14:textId="77777777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14.4</w:t>
      </w:r>
      <w:r>
        <w:rPr>
          <w:sz w:val="24"/>
        </w:rPr>
        <w:tab/>
      </w:r>
      <w:r w:rsidR="0036043A" w:rsidRPr="00050827">
        <w:rPr>
          <w:sz w:val="24"/>
        </w:rPr>
        <w:t>Claims for travelling</w:t>
      </w:r>
      <w:r w:rsidR="00E563FD" w:rsidRPr="00050827">
        <w:rPr>
          <w:sz w:val="24"/>
        </w:rPr>
        <w:t>,</w:t>
      </w:r>
      <w:r w:rsidR="0036043A" w:rsidRPr="00050827">
        <w:rPr>
          <w:sz w:val="24"/>
        </w:rPr>
        <w:t xml:space="preserve"> subsistence and depend</w:t>
      </w:r>
      <w:r w:rsidR="003F3D77">
        <w:rPr>
          <w:sz w:val="24"/>
        </w:rPr>
        <w:t>a</w:t>
      </w:r>
      <w:r w:rsidR="0036043A" w:rsidRPr="00050827">
        <w:rPr>
          <w:sz w:val="24"/>
        </w:rPr>
        <w:t>nts</w:t>
      </w:r>
      <w:r w:rsidR="00E563FD" w:rsidRPr="00050827">
        <w:rPr>
          <w:sz w:val="24"/>
        </w:rPr>
        <w:t>’</w:t>
      </w:r>
      <w:r w:rsidR="0036043A" w:rsidRPr="00050827">
        <w:rPr>
          <w:sz w:val="24"/>
        </w:rPr>
        <w:t xml:space="preserve"> carers' allowance should be completed monthly</w:t>
      </w:r>
      <w:r w:rsidR="00C82B63" w:rsidRPr="00050827">
        <w:rPr>
          <w:sz w:val="24"/>
        </w:rPr>
        <w:t xml:space="preserve"> and no later than three months from the date </w:t>
      </w:r>
      <w:r w:rsidR="00A71739" w:rsidRPr="00050827">
        <w:rPr>
          <w:sz w:val="24"/>
        </w:rPr>
        <w:t>that the expenditure was incurred</w:t>
      </w:r>
      <w:r w:rsidR="00E563FD" w:rsidRPr="00050827">
        <w:rPr>
          <w:sz w:val="24"/>
        </w:rPr>
        <w:t xml:space="preserve">. </w:t>
      </w:r>
    </w:p>
    <w:p w14:paraId="521257AB" w14:textId="77777777" w:rsidR="00050827" w:rsidRDefault="00050827" w:rsidP="00EF6985">
      <w:pPr>
        <w:spacing w:after="0"/>
        <w:jc w:val="left"/>
        <w:rPr>
          <w:sz w:val="24"/>
        </w:rPr>
      </w:pPr>
    </w:p>
    <w:p w14:paraId="24BA09B9" w14:textId="09A68AF3" w:rsidR="00B60990" w:rsidRPr="00EF6985" w:rsidRDefault="00416313" w:rsidP="00EF6985">
      <w:pPr>
        <w:spacing w:after="0"/>
        <w:jc w:val="left"/>
        <w:rPr>
          <w:b/>
          <w:sz w:val="24"/>
        </w:rPr>
      </w:pPr>
      <w:r>
        <w:rPr>
          <w:b/>
          <w:sz w:val="24"/>
        </w:rPr>
        <w:br w:type="page"/>
      </w:r>
      <w:r w:rsidR="00EF6985" w:rsidRPr="00EF6985">
        <w:rPr>
          <w:b/>
          <w:sz w:val="24"/>
        </w:rPr>
        <w:t>15.</w:t>
      </w:r>
      <w:r w:rsidR="00EF6985" w:rsidRPr="00EF6985">
        <w:rPr>
          <w:b/>
          <w:sz w:val="24"/>
        </w:rPr>
        <w:tab/>
      </w:r>
      <w:r w:rsidR="00DC3CCC" w:rsidRPr="00EF6985">
        <w:rPr>
          <w:b/>
          <w:sz w:val="24"/>
        </w:rPr>
        <w:t>Councillor</w:t>
      </w:r>
      <w:r w:rsidR="00B60990" w:rsidRPr="00EF6985">
        <w:rPr>
          <w:b/>
          <w:sz w:val="24"/>
        </w:rPr>
        <w:t>s who are Members of another Authority</w:t>
      </w:r>
    </w:p>
    <w:p w14:paraId="1013C671" w14:textId="77777777" w:rsidR="00050827" w:rsidRDefault="00050827" w:rsidP="00EF6985">
      <w:pPr>
        <w:spacing w:after="0"/>
        <w:jc w:val="left"/>
        <w:rPr>
          <w:sz w:val="24"/>
        </w:rPr>
      </w:pPr>
    </w:p>
    <w:p w14:paraId="61B0946C" w14:textId="77777777" w:rsidR="00B60990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15.1</w:t>
      </w:r>
      <w:r>
        <w:rPr>
          <w:sz w:val="24"/>
        </w:rPr>
        <w:tab/>
      </w:r>
      <w:r w:rsidR="00B60990" w:rsidRPr="00050827">
        <w:rPr>
          <w:sz w:val="24"/>
        </w:rPr>
        <w:t xml:space="preserve">Any </w:t>
      </w:r>
      <w:r w:rsidR="00DC3CCC" w:rsidRPr="00050827">
        <w:rPr>
          <w:sz w:val="24"/>
        </w:rPr>
        <w:t>Councillor</w:t>
      </w:r>
      <w:r w:rsidR="00B60990" w:rsidRPr="00050827">
        <w:rPr>
          <w:sz w:val="24"/>
        </w:rPr>
        <w:t xml:space="preserve"> who is also a Member of another Authority shall only receive allowances from one Authority in respect of the same duties.</w:t>
      </w:r>
    </w:p>
    <w:p w14:paraId="4E3AD5FD" w14:textId="77777777" w:rsidR="00050827" w:rsidRDefault="00050827" w:rsidP="00EF6985">
      <w:pPr>
        <w:spacing w:after="0"/>
        <w:jc w:val="left"/>
        <w:rPr>
          <w:sz w:val="24"/>
        </w:rPr>
      </w:pPr>
    </w:p>
    <w:p w14:paraId="4230342F" w14:textId="77777777" w:rsidR="00B60990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15.2</w:t>
      </w:r>
      <w:r>
        <w:rPr>
          <w:sz w:val="24"/>
        </w:rPr>
        <w:tab/>
      </w:r>
      <w:r w:rsidR="00B60990" w:rsidRPr="00050827">
        <w:rPr>
          <w:sz w:val="24"/>
        </w:rPr>
        <w:t xml:space="preserve">In such instances, the </w:t>
      </w:r>
      <w:r w:rsidR="00DC3CCC" w:rsidRPr="00050827">
        <w:rPr>
          <w:sz w:val="24"/>
        </w:rPr>
        <w:t>Councillor</w:t>
      </w:r>
      <w:r w:rsidR="00B60990" w:rsidRPr="00050827">
        <w:rPr>
          <w:sz w:val="24"/>
        </w:rPr>
        <w:t xml:space="preserve"> shall be required to nominate the Authority from whom he/she wishes to receive the allowance(s)</w:t>
      </w:r>
      <w:r w:rsidR="003A698A">
        <w:rPr>
          <w:sz w:val="24"/>
        </w:rPr>
        <w:t xml:space="preserve"> and advise the Chief Executive accordingly</w:t>
      </w:r>
      <w:r w:rsidR="00B60990" w:rsidRPr="00050827">
        <w:rPr>
          <w:sz w:val="24"/>
        </w:rPr>
        <w:t xml:space="preserve">. </w:t>
      </w:r>
    </w:p>
    <w:p w14:paraId="4E4ED0C8" w14:textId="77777777" w:rsidR="00EF6985" w:rsidRDefault="00EF6985" w:rsidP="00EF6985">
      <w:pPr>
        <w:spacing w:after="0"/>
        <w:jc w:val="left"/>
        <w:rPr>
          <w:sz w:val="24"/>
        </w:rPr>
      </w:pPr>
    </w:p>
    <w:p w14:paraId="40AC5D1A" w14:textId="77777777" w:rsidR="0036043A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16.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Record of Allowances Paid</w:t>
      </w:r>
    </w:p>
    <w:p w14:paraId="2F7C7D1F" w14:textId="77777777" w:rsidR="00EF6985" w:rsidRDefault="00EF6985" w:rsidP="00EF6985">
      <w:pPr>
        <w:spacing w:after="0"/>
        <w:jc w:val="left"/>
        <w:rPr>
          <w:sz w:val="24"/>
        </w:rPr>
      </w:pPr>
    </w:p>
    <w:p w14:paraId="55D8DD76" w14:textId="77777777" w:rsidR="0036043A" w:rsidRPr="00050827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16.1</w:t>
      </w:r>
      <w:r>
        <w:rPr>
          <w:sz w:val="24"/>
        </w:rPr>
        <w:tab/>
      </w:r>
      <w:r w:rsidR="0036043A" w:rsidRPr="00050827">
        <w:rPr>
          <w:sz w:val="24"/>
        </w:rPr>
        <w:t xml:space="preserve">A record of the payments made by the Authority to each </w:t>
      </w:r>
      <w:r w:rsidR="00DC3CCC" w:rsidRPr="00050827">
        <w:rPr>
          <w:sz w:val="24"/>
        </w:rPr>
        <w:t>Councillor</w:t>
      </w:r>
      <w:r w:rsidR="0036043A" w:rsidRPr="00050827">
        <w:rPr>
          <w:sz w:val="24"/>
        </w:rPr>
        <w:t xml:space="preserve"> and Co-opted Member shall be maintained and published in accordance with the Regulations.</w:t>
      </w:r>
    </w:p>
    <w:p w14:paraId="7BB4D17A" w14:textId="77777777" w:rsidR="00050827" w:rsidRDefault="00050827" w:rsidP="00EF6985">
      <w:pPr>
        <w:spacing w:after="0"/>
        <w:jc w:val="left"/>
        <w:rPr>
          <w:sz w:val="24"/>
        </w:rPr>
      </w:pPr>
    </w:p>
    <w:p w14:paraId="62D53ED0" w14:textId="77777777" w:rsidR="0036043A" w:rsidRPr="00EF6985" w:rsidRDefault="00EF6985" w:rsidP="00EF6985">
      <w:pPr>
        <w:spacing w:after="0"/>
        <w:jc w:val="left"/>
        <w:rPr>
          <w:b/>
          <w:sz w:val="24"/>
        </w:rPr>
      </w:pPr>
      <w:r w:rsidRPr="00EF6985">
        <w:rPr>
          <w:b/>
          <w:sz w:val="24"/>
        </w:rPr>
        <w:t>17.</w:t>
      </w:r>
      <w:r w:rsidRPr="00EF6985">
        <w:rPr>
          <w:b/>
          <w:sz w:val="24"/>
        </w:rPr>
        <w:tab/>
      </w:r>
      <w:r w:rsidR="0036043A" w:rsidRPr="00EF6985">
        <w:rPr>
          <w:b/>
          <w:sz w:val="24"/>
        </w:rPr>
        <w:t>Publication of Scheme</w:t>
      </w:r>
    </w:p>
    <w:p w14:paraId="29D79764" w14:textId="77777777" w:rsidR="00050827" w:rsidRDefault="00050827" w:rsidP="00EF6985">
      <w:pPr>
        <w:spacing w:after="0"/>
        <w:jc w:val="left"/>
        <w:rPr>
          <w:sz w:val="24"/>
        </w:rPr>
      </w:pPr>
    </w:p>
    <w:p w14:paraId="4ED7AB66" w14:textId="77777777" w:rsidR="0036043A" w:rsidRDefault="00EF6985" w:rsidP="00EF6985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t>17.1</w:t>
      </w:r>
      <w:r>
        <w:rPr>
          <w:sz w:val="24"/>
        </w:rPr>
        <w:tab/>
      </w:r>
      <w:r w:rsidR="00914C61" w:rsidRPr="00050827">
        <w:rPr>
          <w:sz w:val="24"/>
        </w:rPr>
        <w:t>As</w:t>
      </w:r>
      <w:r w:rsidR="0036043A" w:rsidRPr="00050827">
        <w:rPr>
          <w:sz w:val="24"/>
        </w:rPr>
        <w:t xml:space="preserve"> soon as practicable after the making or amendment of </w:t>
      </w:r>
      <w:r w:rsidR="00914C61" w:rsidRPr="00050827">
        <w:rPr>
          <w:sz w:val="24"/>
        </w:rPr>
        <w:t>this Scheme</w:t>
      </w:r>
      <w:r w:rsidR="0036043A" w:rsidRPr="00050827">
        <w:rPr>
          <w:sz w:val="24"/>
        </w:rPr>
        <w:t>, arrangements shall be made for its publication within the Authority’s area</w:t>
      </w:r>
      <w:r w:rsidR="00914C61" w:rsidRPr="00050827">
        <w:rPr>
          <w:sz w:val="24"/>
        </w:rPr>
        <w:t xml:space="preserve"> in accordance with the Regulations</w:t>
      </w:r>
      <w:r w:rsidR="0036043A" w:rsidRPr="00050827">
        <w:rPr>
          <w:sz w:val="24"/>
        </w:rPr>
        <w:t>.</w:t>
      </w:r>
    </w:p>
    <w:p w14:paraId="42D73A40" w14:textId="77777777" w:rsidR="00EF6985" w:rsidRPr="00050827" w:rsidRDefault="00EF6985" w:rsidP="00EF6985">
      <w:pPr>
        <w:spacing w:after="0"/>
        <w:ind w:left="720" w:hanging="720"/>
        <w:rPr>
          <w:sz w:val="24"/>
        </w:rPr>
      </w:pPr>
    </w:p>
    <w:p w14:paraId="0ABB42C7" w14:textId="77777777" w:rsidR="002477ED" w:rsidRDefault="002477ED" w:rsidP="00050827">
      <w:pPr>
        <w:spacing w:after="0"/>
        <w:jc w:val="right"/>
        <w:rPr>
          <w:sz w:val="24"/>
        </w:rPr>
        <w:sectPr w:rsidR="002477ED" w:rsidSect="00841F22">
          <w:headerReference w:type="default" r:id="rId17"/>
          <w:footerReference w:type="default" r:id="rId18"/>
          <w:pgSz w:w="11906" w:h="16838" w:code="9"/>
          <w:pgMar w:top="1134" w:right="1418" w:bottom="1134" w:left="1418" w:header="709" w:footer="567" w:gutter="0"/>
          <w:paperSrc w:first="15" w:other="15"/>
          <w:cols w:space="708"/>
          <w:docGrid w:linePitch="360"/>
        </w:sectPr>
      </w:pPr>
    </w:p>
    <w:p w14:paraId="55E28D0E" w14:textId="4CFD95A6" w:rsidR="00AB77E0" w:rsidRPr="00050827" w:rsidRDefault="0036043A" w:rsidP="00050827">
      <w:pPr>
        <w:spacing w:after="0"/>
        <w:jc w:val="right"/>
        <w:rPr>
          <w:b/>
          <w:sz w:val="24"/>
        </w:rPr>
      </w:pPr>
      <w:r w:rsidRPr="00050827">
        <w:rPr>
          <w:b/>
          <w:sz w:val="24"/>
        </w:rPr>
        <w:t>Appendix 1</w:t>
      </w:r>
    </w:p>
    <w:p w14:paraId="6F4A29D3" w14:textId="3E3BF197" w:rsidR="007B2EB7" w:rsidRDefault="00914C61" w:rsidP="007B2EB7">
      <w:pPr>
        <w:spacing w:after="0"/>
        <w:jc w:val="center"/>
        <w:rPr>
          <w:b/>
          <w:sz w:val="24"/>
        </w:rPr>
      </w:pPr>
      <w:bookmarkStart w:id="0" w:name="_Toc343010647"/>
      <w:r w:rsidRPr="00EF6985">
        <w:rPr>
          <w:b/>
          <w:sz w:val="24"/>
        </w:rPr>
        <w:t>London Borough of Barking and Dagenham</w:t>
      </w:r>
    </w:p>
    <w:p w14:paraId="0B337865" w14:textId="3FFC84B7" w:rsidR="0036043A" w:rsidRDefault="001562F9" w:rsidP="007B2EB7">
      <w:pPr>
        <w:spacing w:after="0"/>
        <w:jc w:val="center"/>
        <w:rPr>
          <w:b/>
          <w:sz w:val="24"/>
        </w:rPr>
      </w:pPr>
      <w:r w:rsidRPr="00EF6985">
        <w:rPr>
          <w:b/>
          <w:sz w:val="24"/>
        </w:rPr>
        <w:t>S</w:t>
      </w:r>
      <w:r w:rsidR="006449FA">
        <w:rPr>
          <w:b/>
          <w:sz w:val="24"/>
        </w:rPr>
        <w:t>chedule</w:t>
      </w:r>
      <w:r w:rsidRPr="00EF6985">
        <w:rPr>
          <w:b/>
          <w:sz w:val="24"/>
        </w:rPr>
        <w:t xml:space="preserve"> of Allowances for </w:t>
      </w:r>
      <w:r w:rsidR="007C67F7" w:rsidRPr="00EF6985">
        <w:rPr>
          <w:b/>
          <w:sz w:val="24"/>
        </w:rPr>
        <w:t>20</w:t>
      </w:r>
      <w:r w:rsidR="007C67F7">
        <w:rPr>
          <w:b/>
          <w:sz w:val="24"/>
        </w:rPr>
        <w:t>23</w:t>
      </w:r>
      <w:r w:rsidR="0052267D">
        <w:rPr>
          <w:b/>
          <w:sz w:val="24"/>
        </w:rPr>
        <w:t>/</w:t>
      </w:r>
      <w:bookmarkEnd w:id="0"/>
      <w:r w:rsidR="007C67F7">
        <w:rPr>
          <w:b/>
          <w:sz w:val="24"/>
        </w:rPr>
        <w:t>24</w:t>
      </w:r>
    </w:p>
    <w:p w14:paraId="509E6E2B" w14:textId="77777777" w:rsidR="00EF6985" w:rsidRPr="00050827" w:rsidRDefault="00EF6985" w:rsidP="00050827">
      <w:pPr>
        <w:spacing w:after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9"/>
        <w:gridCol w:w="3340"/>
        <w:gridCol w:w="11"/>
      </w:tblGrid>
      <w:tr w:rsidR="0036043A" w:rsidRPr="00050827" w14:paraId="00C7FA72" w14:textId="77777777" w:rsidTr="00797615">
        <w:trPr>
          <w:gridAfter w:val="1"/>
          <w:wAfter w:w="11" w:type="dxa"/>
          <w:tblHeader/>
        </w:trPr>
        <w:tc>
          <w:tcPr>
            <w:tcW w:w="5778" w:type="dxa"/>
            <w:shd w:val="clear" w:color="auto" w:fill="C0C0C0"/>
          </w:tcPr>
          <w:p w14:paraId="68F5394A" w14:textId="77777777" w:rsidR="00EF6985" w:rsidRPr="00EF6985" w:rsidRDefault="0036043A" w:rsidP="001651FC">
            <w:pPr>
              <w:spacing w:before="120" w:after="120"/>
              <w:jc w:val="left"/>
              <w:rPr>
                <w:b/>
                <w:sz w:val="24"/>
              </w:rPr>
            </w:pPr>
            <w:r w:rsidRPr="00EF6985">
              <w:rPr>
                <w:b/>
                <w:sz w:val="24"/>
              </w:rPr>
              <w:t>Type</w:t>
            </w:r>
          </w:p>
        </w:tc>
        <w:tc>
          <w:tcPr>
            <w:tcW w:w="3366" w:type="dxa"/>
            <w:shd w:val="clear" w:color="auto" w:fill="C0C0C0"/>
          </w:tcPr>
          <w:p w14:paraId="22A3CBA3" w14:textId="77777777" w:rsidR="001651FC" w:rsidRPr="001651FC" w:rsidRDefault="0036043A" w:rsidP="001651FC">
            <w:pPr>
              <w:spacing w:before="120" w:after="120"/>
              <w:jc w:val="left"/>
              <w:rPr>
                <w:sz w:val="24"/>
              </w:rPr>
            </w:pPr>
            <w:r w:rsidRPr="00EF6985">
              <w:rPr>
                <w:b/>
                <w:sz w:val="24"/>
              </w:rPr>
              <w:t xml:space="preserve">Allowance </w:t>
            </w:r>
            <w:r w:rsidR="001651FC" w:rsidRPr="001651FC">
              <w:rPr>
                <w:sz w:val="24"/>
              </w:rPr>
              <w:t>(</w:t>
            </w:r>
            <w:r w:rsidR="001651FC">
              <w:rPr>
                <w:sz w:val="24"/>
              </w:rPr>
              <w:t>p</w:t>
            </w:r>
            <w:r w:rsidRPr="001651FC">
              <w:rPr>
                <w:sz w:val="24"/>
              </w:rPr>
              <w:t xml:space="preserve">er </w:t>
            </w:r>
            <w:r w:rsidR="001651FC">
              <w:rPr>
                <w:sz w:val="24"/>
              </w:rPr>
              <w:t>a</w:t>
            </w:r>
            <w:r w:rsidRPr="001651FC">
              <w:rPr>
                <w:sz w:val="24"/>
              </w:rPr>
              <w:t>nnum</w:t>
            </w:r>
            <w:r w:rsidR="001651FC" w:rsidRPr="001651FC">
              <w:rPr>
                <w:sz w:val="24"/>
              </w:rPr>
              <w:t xml:space="preserve"> unless otherwise stated)</w:t>
            </w:r>
          </w:p>
        </w:tc>
      </w:tr>
      <w:tr w:rsidR="0036043A" w:rsidRPr="00050827" w14:paraId="4525C5F2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12DF8CCE" w14:textId="77777777" w:rsidR="0036043A" w:rsidRPr="00050827" w:rsidRDefault="0036043A" w:rsidP="001651FC">
            <w:pPr>
              <w:spacing w:before="120" w:after="120"/>
              <w:jc w:val="left"/>
              <w:rPr>
                <w:sz w:val="24"/>
              </w:rPr>
            </w:pPr>
            <w:r w:rsidRPr="00EF6985">
              <w:rPr>
                <w:b/>
                <w:sz w:val="24"/>
              </w:rPr>
              <w:t>BASIC ALLOWANCE</w:t>
            </w:r>
            <w:r w:rsidRPr="00050827">
              <w:rPr>
                <w:sz w:val="24"/>
              </w:rPr>
              <w:t xml:space="preserve"> (for all </w:t>
            </w:r>
            <w:r w:rsidR="009F4791" w:rsidRPr="00050827">
              <w:rPr>
                <w:sz w:val="24"/>
              </w:rPr>
              <w:t>Councillors</w:t>
            </w:r>
            <w:r w:rsidRPr="00050827">
              <w:rPr>
                <w:sz w:val="24"/>
              </w:rPr>
              <w:t>)</w:t>
            </w:r>
          </w:p>
        </w:tc>
        <w:tc>
          <w:tcPr>
            <w:tcW w:w="3366" w:type="dxa"/>
          </w:tcPr>
          <w:p w14:paraId="252986D1" w14:textId="02783EA2" w:rsidR="0036043A" w:rsidRPr="00050827" w:rsidRDefault="001B67FD" w:rsidP="001651FC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£</w:t>
            </w:r>
            <w:r w:rsidR="00A918D6">
              <w:rPr>
                <w:sz w:val="24"/>
              </w:rPr>
              <w:t>12,807</w:t>
            </w:r>
          </w:p>
        </w:tc>
      </w:tr>
      <w:tr w:rsidR="0036043A" w:rsidRPr="00050827" w14:paraId="6FCDD3A5" w14:textId="77777777" w:rsidTr="00797615">
        <w:trPr>
          <w:cantSplit/>
        </w:trPr>
        <w:tc>
          <w:tcPr>
            <w:tcW w:w="9155" w:type="dxa"/>
            <w:gridSpan w:val="3"/>
          </w:tcPr>
          <w:p w14:paraId="5527B815" w14:textId="77777777" w:rsidR="0036043A" w:rsidRPr="00EF6985" w:rsidRDefault="0036043A" w:rsidP="001651FC">
            <w:pPr>
              <w:spacing w:before="120" w:after="120"/>
              <w:jc w:val="left"/>
              <w:rPr>
                <w:b/>
                <w:sz w:val="24"/>
              </w:rPr>
            </w:pPr>
            <w:r w:rsidRPr="00EF6985">
              <w:rPr>
                <w:b/>
                <w:sz w:val="24"/>
              </w:rPr>
              <w:t>SPECIAL RESPONSIBILITY ALLOWANCES</w:t>
            </w:r>
          </w:p>
        </w:tc>
      </w:tr>
      <w:tr w:rsidR="0036043A" w:rsidRPr="00514A94" w14:paraId="653F1679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463D4EDC" w14:textId="77777777" w:rsidR="0036043A" w:rsidRPr="00514A94" w:rsidRDefault="0036043A" w:rsidP="003A42EE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sz w:val="24"/>
              </w:rPr>
              <w:t>Leader</w:t>
            </w:r>
            <w:r w:rsidR="00BA1D0F" w:rsidRPr="00514A94">
              <w:rPr>
                <w:sz w:val="24"/>
              </w:rPr>
              <w:t xml:space="preserve"> of the Council</w:t>
            </w:r>
          </w:p>
        </w:tc>
        <w:tc>
          <w:tcPr>
            <w:tcW w:w="3366" w:type="dxa"/>
          </w:tcPr>
          <w:p w14:paraId="390739BF" w14:textId="6DFDDABD" w:rsidR="0036043A" w:rsidRPr="00514A94" w:rsidRDefault="00D739A4" w:rsidP="001651FC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A918D6">
              <w:rPr>
                <w:rFonts w:cs="Arial"/>
                <w:sz w:val="24"/>
              </w:rPr>
              <w:t>53,833</w:t>
            </w:r>
          </w:p>
        </w:tc>
      </w:tr>
      <w:tr w:rsidR="0036043A" w:rsidRPr="00514A94" w14:paraId="68D52274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404E01BD" w14:textId="77777777" w:rsidR="0036043A" w:rsidRPr="00514A94" w:rsidRDefault="0036043A" w:rsidP="003A42EE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sz w:val="24"/>
              </w:rPr>
              <w:t>Deputy Leader</w:t>
            </w:r>
            <w:r w:rsidR="00BA1D0F" w:rsidRPr="00514A94">
              <w:rPr>
                <w:sz w:val="24"/>
              </w:rPr>
              <w:t>(s) of the Council</w:t>
            </w:r>
          </w:p>
        </w:tc>
        <w:tc>
          <w:tcPr>
            <w:tcW w:w="3366" w:type="dxa"/>
          </w:tcPr>
          <w:p w14:paraId="0BA58B14" w14:textId="3EBD6E76" w:rsidR="0036043A" w:rsidRPr="00514A94" w:rsidRDefault="00D739A4" w:rsidP="009140BF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7F6C94">
              <w:rPr>
                <w:rFonts w:cs="Arial"/>
                <w:sz w:val="24"/>
              </w:rPr>
              <w:t>31,980</w:t>
            </w:r>
          </w:p>
        </w:tc>
      </w:tr>
      <w:tr w:rsidR="0036043A" w:rsidRPr="00514A94" w14:paraId="37FDBAF3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5397B214" w14:textId="22D78458" w:rsidR="0036043A" w:rsidRPr="00514A94" w:rsidRDefault="00CB45C6" w:rsidP="00373FD9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sz w:val="24"/>
              </w:rPr>
              <w:t xml:space="preserve">Other </w:t>
            </w:r>
            <w:r w:rsidR="0036043A" w:rsidRPr="00514A94">
              <w:rPr>
                <w:sz w:val="24"/>
              </w:rPr>
              <w:t>Cabinet Members</w:t>
            </w:r>
          </w:p>
        </w:tc>
        <w:tc>
          <w:tcPr>
            <w:tcW w:w="3366" w:type="dxa"/>
            <w:vAlign w:val="center"/>
          </w:tcPr>
          <w:p w14:paraId="7D977F5B" w14:textId="23B2CF4B" w:rsidR="0036043A" w:rsidRPr="00514A94" w:rsidRDefault="00D739A4" w:rsidP="003A42EE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£</w:t>
            </w:r>
            <w:r w:rsidR="007777CA">
              <w:rPr>
                <w:sz w:val="24"/>
              </w:rPr>
              <w:t>22,030</w:t>
            </w:r>
          </w:p>
        </w:tc>
      </w:tr>
      <w:tr w:rsidR="0080648A" w:rsidRPr="00514A94" w14:paraId="55874E36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3B82A1E8" w14:textId="210C5D69" w:rsidR="0080648A" w:rsidRPr="00514A94" w:rsidRDefault="0080648A" w:rsidP="00373FD9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Deputy Cabinet Members</w:t>
            </w:r>
          </w:p>
        </w:tc>
        <w:tc>
          <w:tcPr>
            <w:tcW w:w="3366" w:type="dxa"/>
            <w:vAlign w:val="center"/>
          </w:tcPr>
          <w:p w14:paraId="1D8A1654" w14:textId="1DC726CC" w:rsidR="0080648A" w:rsidRPr="00514A94" w:rsidRDefault="002820F4" w:rsidP="003A42EE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£</w:t>
            </w:r>
            <w:r w:rsidR="007777CA">
              <w:rPr>
                <w:sz w:val="24"/>
              </w:rPr>
              <w:t>7,995</w:t>
            </w:r>
          </w:p>
        </w:tc>
      </w:tr>
      <w:tr w:rsidR="00514A94" w:rsidRPr="00514A94" w14:paraId="3F595983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3469B577" w14:textId="06D3FBE5" w:rsidR="00514A94" w:rsidRPr="00514A94" w:rsidRDefault="00514A94" w:rsidP="00373FD9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rFonts w:cs="Arial"/>
                <w:sz w:val="24"/>
              </w:rPr>
              <w:t>Chair, Overview and Scrutiny Committee</w:t>
            </w:r>
          </w:p>
        </w:tc>
        <w:tc>
          <w:tcPr>
            <w:tcW w:w="3366" w:type="dxa"/>
          </w:tcPr>
          <w:p w14:paraId="56636CFF" w14:textId="7C281C93" w:rsidR="00514A94" w:rsidRPr="00514A94" w:rsidRDefault="00453D61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6717AA">
              <w:rPr>
                <w:rFonts w:cs="Arial"/>
                <w:sz w:val="24"/>
              </w:rPr>
              <w:t>13,858</w:t>
            </w:r>
          </w:p>
        </w:tc>
      </w:tr>
      <w:tr w:rsidR="00514A94" w:rsidRPr="00514A94" w14:paraId="3A1EB26C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090C006D" w14:textId="0D73358B" w:rsidR="00514A94" w:rsidRPr="00514A94" w:rsidRDefault="00514A94" w:rsidP="00373FD9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rFonts w:cs="Arial"/>
                <w:sz w:val="24"/>
              </w:rPr>
              <w:t>Deputy Chair, Overview and Scrutiny Committee</w:t>
            </w:r>
          </w:p>
        </w:tc>
        <w:tc>
          <w:tcPr>
            <w:tcW w:w="3366" w:type="dxa"/>
          </w:tcPr>
          <w:p w14:paraId="2C79076D" w14:textId="29DD23A6" w:rsidR="00514A94" w:rsidRPr="00514A94" w:rsidRDefault="00136C93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BB3364">
              <w:rPr>
                <w:rFonts w:cs="Arial"/>
                <w:sz w:val="24"/>
              </w:rPr>
              <w:t>6,929</w:t>
            </w:r>
          </w:p>
        </w:tc>
      </w:tr>
      <w:tr w:rsidR="00514A94" w:rsidRPr="00514A94" w14:paraId="64CFB6F8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1C65F484" w14:textId="17D9D590" w:rsidR="00514A94" w:rsidRPr="00514A94" w:rsidRDefault="00514A94" w:rsidP="00373FD9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rFonts w:cs="Arial"/>
                <w:sz w:val="24"/>
              </w:rPr>
              <w:t>Chair, Planning Committee</w:t>
            </w:r>
          </w:p>
        </w:tc>
        <w:tc>
          <w:tcPr>
            <w:tcW w:w="3366" w:type="dxa"/>
          </w:tcPr>
          <w:p w14:paraId="0E621BC3" w14:textId="23AD4EAE" w:rsidR="00514A94" w:rsidRPr="00514A94" w:rsidRDefault="00563F76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DB03BD">
              <w:rPr>
                <w:rFonts w:cs="Arial"/>
                <w:sz w:val="24"/>
              </w:rPr>
              <w:t>10,660</w:t>
            </w:r>
          </w:p>
        </w:tc>
      </w:tr>
      <w:tr w:rsidR="00514A94" w:rsidRPr="00514A94" w14:paraId="2FD45605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5F31F5F1" w14:textId="1AE2B468" w:rsidR="00514A94" w:rsidRPr="00514A94" w:rsidRDefault="00514A94" w:rsidP="00373FD9">
            <w:pPr>
              <w:spacing w:before="120" w:after="120"/>
              <w:jc w:val="left"/>
              <w:rPr>
                <w:sz w:val="24"/>
              </w:rPr>
            </w:pPr>
            <w:r w:rsidRPr="00514A94">
              <w:rPr>
                <w:rFonts w:cs="Arial"/>
                <w:sz w:val="24"/>
              </w:rPr>
              <w:t>Deputy Chair, Planning Committee</w:t>
            </w:r>
          </w:p>
        </w:tc>
        <w:tc>
          <w:tcPr>
            <w:tcW w:w="3366" w:type="dxa"/>
          </w:tcPr>
          <w:p w14:paraId="1AB51431" w14:textId="4AB0259A" w:rsidR="00514A94" w:rsidRPr="00514A94" w:rsidRDefault="00563F76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DB03BD">
              <w:rPr>
                <w:rFonts w:cs="Arial"/>
                <w:sz w:val="24"/>
              </w:rPr>
              <w:t>5,330</w:t>
            </w:r>
          </w:p>
        </w:tc>
      </w:tr>
      <w:tr w:rsidR="00514A94" w:rsidRPr="00514A94" w14:paraId="2C4F8F3D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062AE6FA" w14:textId="77777777" w:rsid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Chair, Assembly</w:t>
            </w:r>
          </w:p>
          <w:p w14:paraId="5D30C795" w14:textId="40A29C7F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 xml:space="preserve">Chair, Audit </w:t>
            </w:r>
            <w:r w:rsidR="009B2D63">
              <w:rPr>
                <w:rFonts w:cs="Arial"/>
                <w:sz w:val="24"/>
              </w:rPr>
              <w:t>and</w:t>
            </w:r>
            <w:r w:rsidRPr="00514A94">
              <w:rPr>
                <w:rFonts w:cs="Arial"/>
                <w:sz w:val="24"/>
              </w:rPr>
              <w:t xml:space="preserve"> Standards Committee</w:t>
            </w:r>
          </w:p>
          <w:p w14:paraId="336594B1" w14:textId="77777777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Chair, Health Scrutiny Committee</w:t>
            </w:r>
          </w:p>
          <w:p w14:paraId="5B0623EA" w14:textId="739769C6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 xml:space="preserve">Chair, Licensing </w:t>
            </w:r>
            <w:r w:rsidR="009B2D63">
              <w:rPr>
                <w:rFonts w:cs="Arial"/>
                <w:sz w:val="24"/>
              </w:rPr>
              <w:t>and</w:t>
            </w:r>
            <w:r w:rsidRPr="00514A94">
              <w:rPr>
                <w:rFonts w:cs="Arial"/>
                <w:sz w:val="24"/>
              </w:rPr>
              <w:t xml:space="preserve"> Regulatory Committee</w:t>
            </w:r>
          </w:p>
          <w:p w14:paraId="46E2FBCB" w14:textId="77777777" w:rsid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Chair, Pensions Committee</w:t>
            </w:r>
          </w:p>
          <w:p w14:paraId="0CA9889B" w14:textId="77777777" w:rsidR="00CE02AA" w:rsidRDefault="00CE02AA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Chair, Personnel Board</w:t>
            </w:r>
          </w:p>
          <w:p w14:paraId="34610C1B" w14:textId="55B69564" w:rsidR="00CE02AA" w:rsidRPr="00514A94" w:rsidRDefault="00CE02AA" w:rsidP="00C86E19">
            <w:pPr>
              <w:spacing w:before="120"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Policy Task Group</w:t>
            </w:r>
          </w:p>
        </w:tc>
        <w:tc>
          <w:tcPr>
            <w:tcW w:w="3366" w:type="dxa"/>
          </w:tcPr>
          <w:p w14:paraId="4B7FC5FB" w14:textId="77777777" w:rsidR="00514A94" w:rsidRPr="00514A94" w:rsidRDefault="00514A94" w:rsidP="00514A94">
            <w:pPr>
              <w:jc w:val="center"/>
              <w:rPr>
                <w:rFonts w:cs="Arial"/>
                <w:sz w:val="24"/>
              </w:rPr>
            </w:pPr>
          </w:p>
          <w:p w14:paraId="7FDB119C" w14:textId="77777777" w:rsidR="00514A94" w:rsidRPr="00514A94" w:rsidRDefault="00514A94" w:rsidP="00514A94">
            <w:pPr>
              <w:jc w:val="center"/>
              <w:rPr>
                <w:rFonts w:cs="Arial"/>
                <w:sz w:val="24"/>
              </w:rPr>
            </w:pPr>
          </w:p>
          <w:p w14:paraId="0A1A4180" w14:textId="19543C0E" w:rsidR="00514A94" w:rsidRPr="00514A94" w:rsidRDefault="00514A94" w:rsidP="00514A94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£</w:t>
            </w:r>
            <w:r w:rsidR="00947FE3">
              <w:rPr>
                <w:rFonts w:cs="Arial"/>
                <w:sz w:val="24"/>
              </w:rPr>
              <w:t>5</w:t>
            </w:r>
            <w:r w:rsidR="00B421DA">
              <w:rPr>
                <w:rFonts w:cs="Arial"/>
                <w:sz w:val="24"/>
              </w:rPr>
              <w:t>,797</w:t>
            </w:r>
          </w:p>
        </w:tc>
      </w:tr>
      <w:tr w:rsidR="00514A94" w:rsidRPr="00514A94" w14:paraId="66E59FCB" w14:textId="77777777" w:rsidTr="00797615">
        <w:trPr>
          <w:gridAfter w:val="1"/>
          <w:wAfter w:w="11" w:type="dxa"/>
        </w:trPr>
        <w:tc>
          <w:tcPr>
            <w:tcW w:w="5778" w:type="dxa"/>
            <w:vAlign w:val="center"/>
          </w:tcPr>
          <w:p w14:paraId="37A0A933" w14:textId="77777777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Deputy Chair, Assembly</w:t>
            </w:r>
          </w:p>
          <w:p w14:paraId="2987E4CB" w14:textId="5120B7BA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 xml:space="preserve">Deputy Chair, Audit </w:t>
            </w:r>
            <w:r w:rsidR="009B2D63">
              <w:rPr>
                <w:rFonts w:cs="Arial"/>
                <w:sz w:val="24"/>
              </w:rPr>
              <w:t>and</w:t>
            </w:r>
            <w:r w:rsidRPr="00514A94">
              <w:rPr>
                <w:rFonts w:cs="Arial"/>
                <w:sz w:val="24"/>
              </w:rPr>
              <w:t xml:space="preserve"> Standards Committee</w:t>
            </w:r>
          </w:p>
          <w:p w14:paraId="5D60FC5D" w14:textId="77777777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Deputy Chair, Health Scrutiny Committee</w:t>
            </w:r>
          </w:p>
          <w:p w14:paraId="6CBE5399" w14:textId="77777777" w:rsidR="00514A94" w:rsidRP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Deputy Chair, Licensing and Regulatory Committee</w:t>
            </w:r>
          </w:p>
          <w:p w14:paraId="71B57572" w14:textId="77777777" w:rsidR="00514A94" w:rsidRDefault="00514A94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Deputy Chair, Pensions Committee</w:t>
            </w:r>
          </w:p>
          <w:p w14:paraId="3DA93B6D" w14:textId="77777777" w:rsidR="00CE02AA" w:rsidRDefault="00CE02AA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 w:rsidRPr="00514A94">
              <w:rPr>
                <w:rFonts w:cs="Arial"/>
                <w:sz w:val="24"/>
              </w:rPr>
              <w:t>Deputy Chair, Personnel Board</w:t>
            </w:r>
          </w:p>
          <w:p w14:paraId="575FBA17" w14:textId="22D9B984" w:rsidR="00CE02AA" w:rsidRPr="00514A94" w:rsidRDefault="00CE02AA" w:rsidP="00373FD9">
            <w:pPr>
              <w:spacing w:before="120"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Deputy Chair, Policy Task Group</w:t>
            </w:r>
          </w:p>
        </w:tc>
        <w:tc>
          <w:tcPr>
            <w:tcW w:w="3366" w:type="dxa"/>
          </w:tcPr>
          <w:p w14:paraId="62A0521F" w14:textId="77777777" w:rsidR="00514A94" w:rsidRPr="00514A94" w:rsidRDefault="00514A94" w:rsidP="00514A94">
            <w:pPr>
              <w:jc w:val="center"/>
              <w:rPr>
                <w:rFonts w:cs="Arial"/>
                <w:sz w:val="24"/>
              </w:rPr>
            </w:pPr>
          </w:p>
          <w:p w14:paraId="3B7B4940" w14:textId="77777777" w:rsidR="00514A94" w:rsidRPr="00514A94" w:rsidRDefault="00514A94" w:rsidP="00514A94">
            <w:pPr>
              <w:jc w:val="center"/>
              <w:rPr>
                <w:rFonts w:cs="Arial"/>
                <w:sz w:val="24"/>
              </w:rPr>
            </w:pPr>
          </w:p>
          <w:p w14:paraId="0E72D86E" w14:textId="4F90932B" w:rsidR="00514A94" w:rsidRPr="00514A94" w:rsidRDefault="00FE5A50" w:rsidP="00514A94">
            <w:pPr>
              <w:spacing w:before="120" w:after="12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B421DA">
              <w:rPr>
                <w:rFonts w:cs="Arial"/>
                <w:sz w:val="24"/>
              </w:rPr>
              <w:t>2,8</w:t>
            </w:r>
            <w:r w:rsidR="00342227">
              <w:rPr>
                <w:rFonts w:cs="Arial"/>
                <w:sz w:val="24"/>
              </w:rPr>
              <w:t>98</w:t>
            </w:r>
          </w:p>
        </w:tc>
      </w:tr>
      <w:tr w:rsidR="00514A94" w:rsidRPr="00050827" w14:paraId="779B724F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7FF4DCD2" w14:textId="77777777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Leader(s) of the Minority Groups</w:t>
            </w:r>
          </w:p>
        </w:tc>
        <w:tc>
          <w:tcPr>
            <w:tcW w:w="3366" w:type="dxa"/>
          </w:tcPr>
          <w:p w14:paraId="6FC870C7" w14:textId="6C6A27E3" w:rsidR="00514A94" w:rsidRPr="00050827" w:rsidRDefault="00467F8E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£</w:t>
            </w:r>
            <w:r w:rsidR="00342227">
              <w:rPr>
                <w:sz w:val="24"/>
              </w:rPr>
              <w:t xml:space="preserve">397 </w:t>
            </w:r>
            <w:r w:rsidR="00514A94">
              <w:rPr>
                <w:sz w:val="24"/>
              </w:rPr>
              <w:t xml:space="preserve">per seat (with a minimum of </w:t>
            </w:r>
            <w:r w:rsidR="006157F3">
              <w:rPr>
                <w:sz w:val="24"/>
              </w:rPr>
              <w:t>£</w:t>
            </w:r>
            <w:r w:rsidR="00CD60A6">
              <w:rPr>
                <w:sz w:val="24"/>
              </w:rPr>
              <w:t>1,287</w:t>
            </w:r>
            <w:r w:rsidR="00514A94">
              <w:rPr>
                <w:sz w:val="24"/>
              </w:rPr>
              <w:t xml:space="preserve"> per Leader)</w:t>
            </w:r>
          </w:p>
        </w:tc>
      </w:tr>
      <w:tr w:rsidR="00514A94" w:rsidRPr="00050827" w14:paraId="52BC9E0B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217D2FD2" w14:textId="77777777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Mayor’s Allowance (payable under section 3(5) of Part I of the Local Government Act 1972)</w:t>
            </w:r>
          </w:p>
        </w:tc>
        <w:tc>
          <w:tcPr>
            <w:tcW w:w="3366" w:type="dxa"/>
          </w:tcPr>
          <w:p w14:paraId="5AA04D26" w14:textId="3F891990" w:rsidR="00514A94" w:rsidRPr="00050827" w:rsidRDefault="00D5747B" w:rsidP="00514A94">
            <w:pPr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£</w:t>
            </w:r>
            <w:r w:rsidR="003F7A5A">
              <w:rPr>
                <w:sz w:val="24"/>
              </w:rPr>
              <w:t>13,913</w:t>
            </w:r>
          </w:p>
        </w:tc>
      </w:tr>
      <w:tr w:rsidR="00514A94" w:rsidRPr="00050827" w14:paraId="311FBC5C" w14:textId="77777777" w:rsidTr="00797615">
        <w:tc>
          <w:tcPr>
            <w:tcW w:w="9155" w:type="dxa"/>
            <w:gridSpan w:val="3"/>
          </w:tcPr>
          <w:p w14:paraId="2907F3C6" w14:textId="77777777" w:rsidR="00514A94" w:rsidRPr="00EF6985" w:rsidRDefault="00514A94" w:rsidP="00514A94">
            <w:pPr>
              <w:spacing w:before="120" w:after="120"/>
              <w:jc w:val="left"/>
              <w:rPr>
                <w:b/>
                <w:sz w:val="24"/>
              </w:rPr>
            </w:pPr>
            <w:r w:rsidRPr="00EF6985">
              <w:rPr>
                <w:b/>
                <w:sz w:val="24"/>
              </w:rPr>
              <w:t xml:space="preserve">CO-OPTED MEMBERS’ </w:t>
            </w:r>
            <w:r>
              <w:rPr>
                <w:b/>
                <w:sz w:val="24"/>
              </w:rPr>
              <w:t xml:space="preserve">AND OTHER </w:t>
            </w:r>
            <w:r w:rsidRPr="00EF6985">
              <w:rPr>
                <w:b/>
                <w:sz w:val="24"/>
              </w:rPr>
              <w:t>ALLOWANCES</w:t>
            </w:r>
          </w:p>
        </w:tc>
      </w:tr>
      <w:tr w:rsidR="00514A94" w:rsidRPr="00050827" w14:paraId="53DC870B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2989EF90" w14:textId="21AAEDAF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 xml:space="preserve">Independent </w:t>
            </w:r>
            <w:r w:rsidR="00660637">
              <w:rPr>
                <w:sz w:val="24"/>
              </w:rPr>
              <w:t>Member</w:t>
            </w:r>
            <w:r w:rsidR="00660637" w:rsidRPr="00050827">
              <w:rPr>
                <w:sz w:val="24"/>
              </w:rPr>
              <w:t xml:space="preserve"> </w:t>
            </w:r>
            <w:r w:rsidRPr="00050827">
              <w:rPr>
                <w:sz w:val="24"/>
              </w:rPr>
              <w:t>(</w:t>
            </w:r>
            <w:r w:rsidR="009B2D63">
              <w:rPr>
                <w:sz w:val="24"/>
              </w:rPr>
              <w:t>to Audit and Standards</w:t>
            </w:r>
            <w:r w:rsidRPr="00050827">
              <w:rPr>
                <w:sz w:val="24"/>
              </w:rPr>
              <w:t xml:space="preserve"> Committee</w:t>
            </w:r>
            <w:r w:rsidR="009B2D63">
              <w:rPr>
                <w:sz w:val="24"/>
              </w:rPr>
              <w:t xml:space="preserve"> for audit functions</w:t>
            </w:r>
            <w:r w:rsidRPr="00050827">
              <w:rPr>
                <w:sz w:val="24"/>
              </w:rPr>
              <w:t xml:space="preserve">) </w:t>
            </w:r>
          </w:p>
        </w:tc>
        <w:tc>
          <w:tcPr>
            <w:tcW w:w="3366" w:type="dxa"/>
          </w:tcPr>
          <w:p w14:paraId="2BB82E7F" w14:textId="77777777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£</w:t>
            </w:r>
            <w:r>
              <w:rPr>
                <w:sz w:val="24"/>
              </w:rPr>
              <w:t>5</w:t>
            </w:r>
            <w:r w:rsidRPr="00050827">
              <w:rPr>
                <w:sz w:val="24"/>
              </w:rPr>
              <w:t>00 per meeting</w:t>
            </w:r>
          </w:p>
        </w:tc>
      </w:tr>
      <w:tr w:rsidR="00514A94" w:rsidRPr="00050827" w14:paraId="61E6B5A8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4E3580B8" w14:textId="0C486234" w:rsidR="00514A94" w:rsidRPr="00050827" w:rsidDel="00FD6503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Independent Persons (</w:t>
            </w:r>
            <w:r w:rsidR="009B2D63">
              <w:rPr>
                <w:sz w:val="24"/>
              </w:rPr>
              <w:t>to Audit and Standards</w:t>
            </w:r>
            <w:r w:rsidR="009B2D63" w:rsidRPr="00050827">
              <w:rPr>
                <w:sz w:val="24"/>
              </w:rPr>
              <w:t xml:space="preserve"> Committee</w:t>
            </w:r>
            <w:r w:rsidR="009B2D63">
              <w:rPr>
                <w:sz w:val="24"/>
              </w:rPr>
              <w:t xml:space="preserve"> for standards functions</w:t>
            </w:r>
            <w:r w:rsidRPr="00050827">
              <w:rPr>
                <w:sz w:val="24"/>
              </w:rPr>
              <w:t>)</w:t>
            </w:r>
          </w:p>
        </w:tc>
        <w:tc>
          <w:tcPr>
            <w:tcW w:w="3366" w:type="dxa"/>
          </w:tcPr>
          <w:p w14:paraId="7597F6DF" w14:textId="77777777" w:rsidR="00514A94" w:rsidRPr="00050827" w:rsidDel="00FD6503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£500</w:t>
            </w:r>
          </w:p>
        </w:tc>
      </w:tr>
      <w:tr w:rsidR="00514A94" w:rsidRPr="00050827" w14:paraId="78F630AE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6AD3D68E" w14:textId="788350AA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 xml:space="preserve">School Appeal Panel </w:t>
            </w:r>
            <w:r w:rsidR="003C659E">
              <w:rPr>
                <w:sz w:val="24"/>
              </w:rPr>
              <w:t xml:space="preserve">Members </w:t>
            </w:r>
            <w:r w:rsidRPr="00050827">
              <w:rPr>
                <w:sz w:val="24"/>
              </w:rPr>
              <w:t xml:space="preserve">(Admissions and Exclusions) </w:t>
            </w:r>
          </w:p>
        </w:tc>
        <w:tc>
          <w:tcPr>
            <w:tcW w:w="3366" w:type="dxa"/>
          </w:tcPr>
          <w:p w14:paraId="5BDAEE56" w14:textId="77777777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£20 per session (up to four hours)</w:t>
            </w:r>
          </w:p>
        </w:tc>
      </w:tr>
      <w:tr w:rsidR="00514A94" w:rsidRPr="00050827" w14:paraId="4FB6ED03" w14:textId="77777777" w:rsidTr="00797615">
        <w:trPr>
          <w:cantSplit/>
        </w:trPr>
        <w:tc>
          <w:tcPr>
            <w:tcW w:w="9155" w:type="dxa"/>
            <w:gridSpan w:val="3"/>
          </w:tcPr>
          <w:p w14:paraId="17B68271" w14:textId="77777777" w:rsidR="00514A94" w:rsidRPr="00EF6985" w:rsidRDefault="00514A94" w:rsidP="00514A94">
            <w:pPr>
              <w:spacing w:before="120" w:after="120"/>
              <w:jc w:val="left"/>
              <w:rPr>
                <w:b/>
                <w:sz w:val="24"/>
              </w:rPr>
            </w:pPr>
            <w:r w:rsidRPr="00EF6985">
              <w:rPr>
                <w:b/>
                <w:sz w:val="24"/>
              </w:rPr>
              <w:t>TRAVELLING ALLOWANCES</w:t>
            </w:r>
          </w:p>
        </w:tc>
      </w:tr>
      <w:tr w:rsidR="00514A94" w:rsidRPr="00050827" w14:paraId="563CC167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37AF5C44" w14:textId="77777777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Mileage Rates</w:t>
            </w:r>
          </w:p>
        </w:tc>
        <w:tc>
          <w:tcPr>
            <w:tcW w:w="3366" w:type="dxa"/>
          </w:tcPr>
          <w:p w14:paraId="5D735DD0" w14:textId="77777777" w:rsidR="00514A94" w:rsidRPr="00050827" w:rsidRDefault="00514A94" w:rsidP="00161359">
            <w:pPr>
              <w:numPr>
                <w:ilvl w:val="0"/>
                <w:numId w:val="9"/>
              </w:num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Car: 45p per mile</w:t>
            </w:r>
          </w:p>
          <w:p w14:paraId="2DE2EED9" w14:textId="77777777" w:rsidR="00514A94" w:rsidRPr="00050827" w:rsidRDefault="00514A94" w:rsidP="00161359">
            <w:pPr>
              <w:numPr>
                <w:ilvl w:val="0"/>
                <w:numId w:val="9"/>
              </w:num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Motorcycle: 24p per mile</w:t>
            </w:r>
          </w:p>
          <w:p w14:paraId="75F1BF17" w14:textId="77777777" w:rsidR="00514A94" w:rsidRPr="00050827" w:rsidRDefault="00514A94" w:rsidP="00161359">
            <w:pPr>
              <w:numPr>
                <w:ilvl w:val="0"/>
                <w:numId w:val="9"/>
              </w:num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Bicycle: 20p per mile</w:t>
            </w:r>
          </w:p>
        </w:tc>
      </w:tr>
      <w:tr w:rsidR="00514A94" w:rsidRPr="00050827" w14:paraId="35FC484E" w14:textId="77777777" w:rsidTr="00797615">
        <w:trPr>
          <w:cantSplit/>
        </w:trPr>
        <w:tc>
          <w:tcPr>
            <w:tcW w:w="9155" w:type="dxa"/>
            <w:gridSpan w:val="3"/>
          </w:tcPr>
          <w:p w14:paraId="73D4638F" w14:textId="77777777" w:rsidR="00514A94" w:rsidRPr="00EF6985" w:rsidRDefault="00514A94" w:rsidP="00514A94">
            <w:pPr>
              <w:spacing w:before="120" w:after="120"/>
              <w:jc w:val="left"/>
              <w:rPr>
                <w:b/>
                <w:sz w:val="24"/>
              </w:rPr>
            </w:pPr>
            <w:r w:rsidRPr="00EF6985">
              <w:rPr>
                <w:b/>
                <w:sz w:val="24"/>
              </w:rPr>
              <w:t>SUBSISTENCE ALLOWANCES</w:t>
            </w:r>
          </w:p>
        </w:tc>
      </w:tr>
      <w:tr w:rsidR="00514A94" w:rsidRPr="00050827" w14:paraId="09C98D4C" w14:textId="77777777" w:rsidTr="000A1D7C">
        <w:trPr>
          <w:gridAfter w:val="1"/>
          <w:wAfter w:w="11" w:type="dxa"/>
          <w:trHeight w:val="3817"/>
        </w:trPr>
        <w:tc>
          <w:tcPr>
            <w:tcW w:w="5778" w:type="dxa"/>
          </w:tcPr>
          <w:p w14:paraId="2A6EACC8" w14:textId="77777777" w:rsidR="00514A94" w:rsidRPr="00050827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Meal Allowances</w:t>
            </w:r>
          </w:p>
        </w:tc>
        <w:tc>
          <w:tcPr>
            <w:tcW w:w="3366" w:type="dxa"/>
          </w:tcPr>
          <w:p w14:paraId="72E74354" w14:textId="77777777" w:rsidR="00514A94" w:rsidRPr="00050827" w:rsidRDefault="00514A94" w:rsidP="00315E56">
            <w:pPr>
              <w:numPr>
                <w:ilvl w:val="0"/>
                <w:numId w:val="10"/>
              </w:numPr>
              <w:spacing w:before="120" w:after="0"/>
              <w:jc w:val="left"/>
              <w:rPr>
                <w:sz w:val="24"/>
              </w:rPr>
            </w:pPr>
            <w:r w:rsidRPr="00050827">
              <w:rPr>
                <w:sz w:val="24"/>
              </w:rPr>
              <w:t>Breakfast (away between 7.00am and 11.00am) - £4.92</w:t>
            </w:r>
          </w:p>
          <w:p w14:paraId="2D0EE314" w14:textId="77777777" w:rsidR="00514A94" w:rsidRPr="00050827" w:rsidRDefault="00514A94" w:rsidP="00315E56">
            <w:pPr>
              <w:numPr>
                <w:ilvl w:val="0"/>
                <w:numId w:val="10"/>
              </w:numPr>
              <w:spacing w:before="120" w:after="0"/>
              <w:jc w:val="left"/>
              <w:rPr>
                <w:sz w:val="24"/>
              </w:rPr>
            </w:pPr>
            <w:r w:rsidRPr="00050827">
              <w:rPr>
                <w:sz w:val="24"/>
              </w:rPr>
              <w:t>Lunch (away between 12.00 noon and 2.00pm) - £6.77</w:t>
            </w:r>
          </w:p>
          <w:p w14:paraId="2F2A4FF5" w14:textId="77777777" w:rsidR="00514A94" w:rsidRPr="00050827" w:rsidRDefault="00514A94" w:rsidP="00315E56">
            <w:pPr>
              <w:numPr>
                <w:ilvl w:val="0"/>
                <w:numId w:val="10"/>
              </w:numPr>
              <w:spacing w:before="120" w:after="0"/>
              <w:jc w:val="left"/>
              <w:rPr>
                <w:sz w:val="24"/>
              </w:rPr>
            </w:pPr>
            <w:r w:rsidRPr="00050827">
              <w:rPr>
                <w:sz w:val="24"/>
              </w:rPr>
              <w:t>Tea (away between 3.00pm and 6.00pm) - £2.67</w:t>
            </w:r>
          </w:p>
          <w:p w14:paraId="054A2DBE" w14:textId="77777777" w:rsidR="00514A94" w:rsidRPr="00050827" w:rsidRDefault="00514A94" w:rsidP="00315E56">
            <w:pPr>
              <w:numPr>
                <w:ilvl w:val="0"/>
                <w:numId w:val="10"/>
              </w:numPr>
              <w:spacing w:before="120" w:after="0"/>
              <w:jc w:val="left"/>
            </w:pPr>
            <w:r w:rsidRPr="00050827">
              <w:rPr>
                <w:sz w:val="24"/>
              </w:rPr>
              <w:t>Evening (away between 7.00pm and 11pm) - £8.35</w:t>
            </w:r>
          </w:p>
        </w:tc>
      </w:tr>
      <w:tr w:rsidR="00514A94" w:rsidRPr="00050827" w14:paraId="53E84A93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143E43BA" w14:textId="77777777" w:rsidR="00514A94" w:rsidRPr="00050827" w:rsidDel="009B157B" w:rsidRDefault="00514A94" w:rsidP="00514A94">
            <w:p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Overnight (continuous period of 24 hours involving absence overnight)</w:t>
            </w:r>
          </w:p>
        </w:tc>
        <w:tc>
          <w:tcPr>
            <w:tcW w:w="3366" w:type="dxa"/>
          </w:tcPr>
          <w:p w14:paraId="33B8E301" w14:textId="77777777" w:rsidR="00514A94" w:rsidRPr="00050827" w:rsidRDefault="00514A94" w:rsidP="00514A94">
            <w:pPr>
              <w:numPr>
                <w:ilvl w:val="0"/>
                <w:numId w:val="11"/>
              </w:num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>Normal - £79.82</w:t>
            </w:r>
          </w:p>
          <w:p w14:paraId="56E96C30" w14:textId="77777777" w:rsidR="00514A94" w:rsidRPr="00050827" w:rsidDel="009B157B" w:rsidRDefault="00514A94" w:rsidP="00514A94">
            <w:pPr>
              <w:numPr>
                <w:ilvl w:val="0"/>
                <w:numId w:val="11"/>
              </w:numPr>
              <w:spacing w:before="120" w:after="120"/>
              <w:jc w:val="left"/>
              <w:rPr>
                <w:sz w:val="24"/>
              </w:rPr>
            </w:pPr>
            <w:r w:rsidRPr="00050827">
              <w:rPr>
                <w:sz w:val="24"/>
              </w:rPr>
              <w:t xml:space="preserve">Greater London, AMA Annual </w:t>
            </w:r>
            <w:proofErr w:type="gramStart"/>
            <w:r w:rsidRPr="00050827">
              <w:rPr>
                <w:sz w:val="24"/>
              </w:rPr>
              <w:t>Conference</w:t>
            </w:r>
            <w:proofErr w:type="gramEnd"/>
            <w:r w:rsidRPr="00050827">
              <w:rPr>
                <w:sz w:val="24"/>
              </w:rPr>
              <w:t xml:space="preserve"> or other approved Association conferences - £91.0</w:t>
            </w:r>
            <w:r>
              <w:rPr>
                <w:sz w:val="24"/>
              </w:rPr>
              <w:t>4</w:t>
            </w:r>
          </w:p>
        </w:tc>
      </w:tr>
      <w:tr w:rsidR="00514A94" w:rsidRPr="00050827" w14:paraId="1608E0E9" w14:textId="77777777" w:rsidTr="00797615">
        <w:trPr>
          <w:gridAfter w:val="1"/>
          <w:wAfter w:w="11" w:type="dxa"/>
        </w:trPr>
        <w:tc>
          <w:tcPr>
            <w:tcW w:w="5778" w:type="dxa"/>
          </w:tcPr>
          <w:p w14:paraId="1181BAC7" w14:textId="77777777" w:rsidR="00514A94" w:rsidRPr="00050827" w:rsidRDefault="00514A94" w:rsidP="00514A94">
            <w:pPr>
              <w:spacing w:before="120" w:after="120"/>
              <w:jc w:val="left"/>
            </w:pPr>
            <w:r w:rsidRPr="00EF6985">
              <w:rPr>
                <w:b/>
                <w:sz w:val="24"/>
              </w:rPr>
              <w:t>DEPENDANTS’ CARERS’ ALLOWANCE</w:t>
            </w:r>
          </w:p>
        </w:tc>
        <w:tc>
          <w:tcPr>
            <w:tcW w:w="3366" w:type="dxa"/>
          </w:tcPr>
          <w:p w14:paraId="38E721CF" w14:textId="617FC464" w:rsidR="00514A94" w:rsidRPr="00050827" w:rsidRDefault="00514A94" w:rsidP="008B0DEF">
            <w:pPr>
              <w:spacing w:before="120" w:after="0"/>
              <w:jc w:val="left"/>
              <w:rPr>
                <w:sz w:val="24"/>
              </w:rPr>
            </w:pPr>
            <w:r w:rsidRPr="00050827">
              <w:rPr>
                <w:sz w:val="24"/>
              </w:rPr>
              <w:t>£</w:t>
            </w:r>
            <w:r w:rsidR="00924D44">
              <w:rPr>
                <w:sz w:val="24"/>
              </w:rPr>
              <w:t>11.</w:t>
            </w:r>
            <w:r w:rsidR="000D0A29">
              <w:rPr>
                <w:sz w:val="24"/>
              </w:rPr>
              <w:t>95</w:t>
            </w:r>
            <w:r w:rsidRPr="00050827">
              <w:rPr>
                <w:sz w:val="24"/>
              </w:rPr>
              <w:t xml:space="preserve"> per hour</w:t>
            </w:r>
            <w:r w:rsidR="00924D44">
              <w:rPr>
                <w:sz w:val="24"/>
              </w:rPr>
              <w:t xml:space="preserve"> </w:t>
            </w:r>
            <w:r w:rsidR="00BE53F6">
              <w:rPr>
                <w:sz w:val="24"/>
              </w:rPr>
              <w:t>ef</w:t>
            </w:r>
            <w:r w:rsidR="001914E4">
              <w:rPr>
                <w:sz w:val="24"/>
              </w:rPr>
              <w:t xml:space="preserve">fective from 22 September 2022 </w:t>
            </w:r>
            <w:r w:rsidR="00924D44">
              <w:rPr>
                <w:sz w:val="24"/>
              </w:rPr>
              <w:t xml:space="preserve">(equivalent to </w:t>
            </w:r>
            <w:r w:rsidR="00D429D2">
              <w:rPr>
                <w:sz w:val="24"/>
              </w:rPr>
              <w:t>minimum London Living Wage)</w:t>
            </w:r>
          </w:p>
        </w:tc>
      </w:tr>
    </w:tbl>
    <w:p w14:paraId="6DA914E5" w14:textId="77777777" w:rsidR="0036043A" w:rsidRPr="00050827" w:rsidRDefault="0036043A" w:rsidP="00C10088">
      <w:pPr>
        <w:spacing w:after="0"/>
        <w:rPr>
          <w:sz w:val="24"/>
        </w:rPr>
      </w:pPr>
    </w:p>
    <w:sectPr w:rsidR="0036043A" w:rsidRPr="00050827" w:rsidSect="00BF6AF4">
      <w:pgSz w:w="11906" w:h="16838" w:code="9"/>
      <w:pgMar w:top="1134" w:right="1418" w:bottom="1134" w:left="1418" w:header="709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10D1" w14:textId="77777777" w:rsidR="000E01D4" w:rsidRDefault="000E01D4">
      <w:r>
        <w:separator/>
      </w:r>
    </w:p>
  </w:endnote>
  <w:endnote w:type="continuationSeparator" w:id="0">
    <w:p w14:paraId="0384A35B" w14:textId="77777777" w:rsidR="000E01D4" w:rsidRDefault="000E01D4">
      <w:r>
        <w:continuationSeparator/>
      </w:r>
    </w:p>
  </w:endnote>
  <w:endnote w:type="continuationNotice" w:id="1">
    <w:p w14:paraId="274DE553" w14:textId="77777777" w:rsidR="000E01D4" w:rsidRDefault="000E01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7F91" w14:textId="407F86C3" w:rsidR="00CB57E4" w:rsidRPr="00CE7163" w:rsidRDefault="00CB57E4" w:rsidP="00CB57E4">
    <w:pPr>
      <w:pStyle w:val="Footer"/>
    </w:pPr>
    <w:r>
      <w:rPr>
        <w:sz w:val="18"/>
        <w:szCs w:val="18"/>
      </w:rPr>
      <w:t>May’23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68C7" w14:textId="77777777" w:rsidR="000E01D4" w:rsidRDefault="000E01D4">
      <w:r>
        <w:separator/>
      </w:r>
    </w:p>
  </w:footnote>
  <w:footnote w:type="continuationSeparator" w:id="0">
    <w:p w14:paraId="444740C7" w14:textId="77777777" w:rsidR="000E01D4" w:rsidRDefault="000E01D4">
      <w:r>
        <w:continuationSeparator/>
      </w:r>
    </w:p>
  </w:footnote>
  <w:footnote w:type="continuationNotice" w:id="1">
    <w:p w14:paraId="42CAB0BA" w14:textId="77777777" w:rsidR="000E01D4" w:rsidRDefault="000E01D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74C6" w14:textId="77777777" w:rsidR="009A7B7B" w:rsidRDefault="009A7B7B" w:rsidP="009A7B7B">
    <w:pPr>
      <w:pStyle w:val="Header"/>
      <w:tabs>
        <w:tab w:val="clear" w:pos="4153"/>
        <w:tab w:val="clear" w:pos="8306"/>
      </w:tabs>
      <w:spacing w:after="0"/>
      <w:jc w:val="left"/>
      <w:rPr>
        <w:b/>
        <w:i/>
        <w:sz w:val="16"/>
        <w:szCs w:val="16"/>
        <w:lang w:val="en-US"/>
      </w:rPr>
    </w:pPr>
    <w:r>
      <w:rPr>
        <w:b/>
        <w:i/>
        <w:sz w:val="16"/>
        <w:szCs w:val="16"/>
        <w:lang w:val="en-US"/>
      </w:rPr>
      <w:t xml:space="preserve">LBBD </w:t>
    </w:r>
    <w:r w:rsidRPr="009C5BA0">
      <w:rPr>
        <w:b/>
        <w:i/>
        <w:sz w:val="16"/>
        <w:szCs w:val="16"/>
        <w:lang w:val="en-US"/>
      </w:rPr>
      <w:t>Constitution</w:t>
    </w:r>
  </w:p>
  <w:p w14:paraId="1B337792" w14:textId="77777777" w:rsidR="009A7B7B" w:rsidRDefault="009A7B7B" w:rsidP="009A7B7B">
    <w:pPr>
      <w:pStyle w:val="Header"/>
    </w:pPr>
    <w:r>
      <w:rPr>
        <w:b/>
        <w:i/>
        <w:sz w:val="16"/>
        <w:szCs w:val="16"/>
        <w:lang w:val="en-US"/>
      </w:rPr>
      <w:t>Part 6 - Members’ Allowances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1ED"/>
    <w:multiLevelType w:val="hybridMultilevel"/>
    <w:tmpl w:val="FCCC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85683"/>
    <w:multiLevelType w:val="multilevel"/>
    <w:tmpl w:val="E2EC0728"/>
    <w:lvl w:ilvl="0">
      <w:start w:val="1"/>
      <w:numFmt w:val="decimal"/>
      <w:pStyle w:val="02-NormInd2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2-Level3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2-NormInd3-BB"/>
      <w:lvlText w:val="%1.%2.%3"/>
      <w:lvlJc w:val="left"/>
      <w:pPr>
        <w:tabs>
          <w:tab w:val="num" w:pos="2495"/>
        </w:tabs>
        <w:ind w:left="2495" w:hanging="1055"/>
      </w:pPr>
      <w:rPr>
        <w:rFonts w:hint="default"/>
        <w:b w:val="0"/>
        <w:i w:val="0"/>
      </w:rPr>
    </w:lvl>
    <w:lvl w:ilvl="3">
      <w:start w:val="1"/>
      <w:numFmt w:val="lowerLetter"/>
      <w:pStyle w:val="02-Level4-BB"/>
      <w:lvlText w:val="(%4)"/>
      <w:lvlJc w:val="left"/>
      <w:pPr>
        <w:tabs>
          <w:tab w:val="num" w:pos="3215"/>
        </w:tabs>
        <w:ind w:left="3215" w:hanging="720"/>
      </w:pPr>
      <w:rPr>
        <w:rFonts w:hint="default"/>
        <w:b w:val="0"/>
        <w:i w:val="0"/>
      </w:rPr>
    </w:lvl>
    <w:lvl w:ilvl="4">
      <w:start w:val="1"/>
      <w:numFmt w:val="lowerRoman"/>
      <w:pStyle w:val="02-NormInd4-BB"/>
      <w:lvlText w:val=" (%5)"/>
      <w:lvlJc w:val="left"/>
      <w:pPr>
        <w:tabs>
          <w:tab w:val="num" w:pos="4295"/>
        </w:tabs>
        <w:ind w:left="4009" w:hanging="79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0E2674F5"/>
    <w:multiLevelType w:val="hybridMultilevel"/>
    <w:tmpl w:val="5538A0B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83443"/>
    <w:multiLevelType w:val="multilevel"/>
    <w:tmpl w:val="112034F6"/>
    <w:lvl w:ilvl="0">
      <w:start w:val="1"/>
      <w:numFmt w:val="decimal"/>
      <w:pStyle w:val="01-Level4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5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2-Level1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2-NormInd1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2-Level2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1FA36995"/>
    <w:multiLevelType w:val="hybridMultilevel"/>
    <w:tmpl w:val="99C4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87A5D"/>
    <w:multiLevelType w:val="hybridMultilevel"/>
    <w:tmpl w:val="47643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71CA0"/>
    <w:multiLevelType w:val="multilevel"/>
    <w:tmpl w:val="F4B45962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01-Bullet4-BB"/>
      <w:lvlText w:val=""/>
      <w:lvlJc w:val="left"/>
      <w:pPr>
        <w:tabs>
          <w:tab w:val="num" w:pos="1800"/>
        </w:tabs>
        <w:ind w:left="1797" w:hanging="357"/>
      </w:pPr>
      <w:rPr>
        <w:rFonts w:ascii="Symbol" w:hAnsi="Symbol" w:hint="default"/>
      </w:rPr>
    </w:lvl>
    <w:lvl w:ilvl="2">
      <w:start w:val="1"/>
      <w:numFmt w:val="bullet"/>
      <w:pStyle w:val="01-Bullet5-BB"/>
      <w:lvlText w:val=""/>
      <w:lvlJc w:val="left"/>
      <w:pPr>
        <w:tabs>
          <w:tab w:val="num" w:pos="3240"/>
        </w:tabs>
        <w:ind w:left="3238" w:hanging="358"/>
      </w:pPr>
      <w:rPr>
        <w:rFonts w:ascii="Symbol" w:hAnsi="Symbol" w:hint="default"/>
      </w:rPr>
    </w:lvl>
    <w:lvl w:ilvl="3">
      <w:start w:val="1"/>
      <w:numFmt w:val="bullet"/>
      <w:pStyle w:val="01-Level1-BB"/>
      <w:lvlText w:val=""/>
      <w:lvlJc w:val="left"/>
      <w:pPr>
        <w:tabs>
          <w:tab w:val="num" w:pos="3240"/>
        </w:tabs>
        <w:ind w:left="3238" w:hanging="358"/>
      </w:pPr>
      <w:rPr>
        <w:rFonts w:ascii="Symbol" w:hAnsi="Symbol" w:hint="default"/>
      </w:rPr>
    </w:lvl>
    <w:lvl w:ilvl="4">
      <w:start w:val="1"/>
      <w:numFmt w:val="bullet"/>
      <w:pStyle w:val="01-Level3-BB"/>
      <w:lvlText w:val=""/>
      <w:lvlJc w:val="left"/>
      <w:pPr>
        <w:tabs>
          <w:tab w:val="num" w:pos="3240"/>
        </w:tabs>
        <w:ind w:left="3238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E097C55"/>
    <w:multiLevelType w:val="multilevel"/>
    <w:tmpl w:val="58E0220A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b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654"/>
        </w:tabs>
        <w:ind w:left="1654" w:hanging="45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b w:val="0"/>
        <w:i w:val="0"/>
      </w:rPr>
    </w:lvl>
    <w:lvl w:ilvl="4">
      <w:start w:val="1"/>
      <w:numFmt w:val="bullet"/>
      <w:pStyle w:val="Headi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bullet"/>
      <w:lvlText w:val="o"/>
      <w:lvlJc w:val="left"/>
      <w:pPr>
        <w:tabs>
          <w:tab w:val="num" w:pos="2552"/>
        </w:tabs>
        <w:ind w:left="2552" w:hanging="426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F42115"/>
    <w:multiLevelType w:val="hybridMultilevel"/>
    <w:tmpl w:val="A914F9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750FE"/>
    <w:multiLevelType w:val="hybridMultilevel"/>
    <w:tmpl w:val="C4046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42F66"/>
    <w:multiLevelType w:val="hybridMultilevel"/>
    <w:tmpl w:val="20C0D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4875">
    <w:abstractNumId w:val="1"/>
  </w:num>
  <w:num w:numId="2" w16cid:durableId="1491366358">
    <w:abstractNumId w:val="6"/>
  </w:num>
  <w:num w:numId="3" w16cid:durableId="290792575">
    <w:abstractNumId w:val="3"/>
  </w:num>
  <w:num w:numId="4" w16cid:durableId="1122501995">
    <w:abstractNumId w:val="7"/>
  </w:num>
  <w:num w:numId="5" w16cid:durableId="1304969026">
    <w:abstractNumId w:val="2"/>
  </w:num>
  <w:num w:numId="6" w16cid:durableId="366419653">
    <w:abstractNumId w:val="8"/>
  </w:num>
  <w:num w:numId="7" w16cid:durableId="473913179">
    <w:abstractNumId w:val="4"/>
  </w:num>
  <w:num w:numId="8" w16cid:durableId="1253509601">
    <w:abstractNumId w:val="10"/>
  </w:num>
  <w:num w:numId="9" w16cid:durableId="1081802806">
    <w:abstractNumId w:val="0"/>
  </w:num>
  <w:num w:numId="10" w16cid:durableId="342051168">
    <w:abstractNumId w:val="5"/>
  </w:num>
  <w:num w:numId="11" w16cid:durableId="168146658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3A"/>
    <w:rsid w:val="00004CEC"/>
    <w:rsid w:val="00010C94"/>
    <w:rsid w:val="0001300A"/>
    <w:rsid w:val="000146BA"/>
    <w:rsid w:val="00017B1F"/>
    <w:rsid w:val="0002059A"/>
    <w:rsid w:val="000233A9"/>
    <w:rsid w:val="0002422E"/>
    <w:rsid w:val="00024DDE"/>
    <w:rsid w:val="00025B07"/>
    <w:rsid w:val="00025EEC"/>
    <w:rsid w:val="000260C3"/>
    <w:rsid w:val="00026373"/>
    <w:rsid w:val="000271B3"/>
    <w:rsid w:val="00031147"/>
    <w:rsid w:val="00033254"/>
    <w:rsid w:val="0003394F"/>
    <w:rsid w:val="000343AB"/>
    <w:rsid w:val="00036D06"/>
    <w:rsid w:val="00036FB5"/>
    <w:rsid w:val="00042A63"/>
    <w:rsid w:val="00043545"/>
    <w:rsid w:val="0004434E"/>
    <w:rsid w:val="00045B0B"/>
    <w:rsid w:val="00045D20"/>
    <w:rsid w:val="00050827"/>
    <w:rsid w:val="00052C0F"/>
    <w:rsid w:val="00053A8B"/>
    <w:rsid w:val="00065DE4"/>
    <w:rsid w:val="00066554"/>
    <w:rsid w:val="0006755F"/>
    <w:rsid w:val="00067FDD"/>
    <w:rsid w:val="00072CE2"/>
    <w:rsid w:val="00073BE4"/>
    <w:rsid w:val="00074241"/>
    <w:rsid w:val="00075D73"/>
    <w:rsid w:val="0008362F"/>
    <w:rsid w:val="00084EED"/>
    <w:rsid w:val="00090951"/>
    <w:rsid w:val="000912FA"/>
    <w:rsid w:val="000960BF"/>
    <w:rsid w:val="000A1D7C"/>
    <w:rsid w:val="000A2BFF"/>
    <w:rsid w:val="000A32EF"/>
    <w:rsid w:val="000A4E81"/>
    <w:rsid w:val="000B0C3C"/>
    <w:rsid w:val="000B1064"/>
    <w:rsid w:val="000B1749"/>
    <w:rsid w:val="000B3758"/>
    <w:rsid w:val="000B455D"/>
    <w:rsid w:val="000B5E61"/>
    <w:rsid w:val="000C00AA"/>
    <w:rsid w:val="000C2F9A"/>
    <w:rsid w:val="000C386A"/>
    <w:rsid w:val="000C3F01"/>
    <w:rsid w:val="000D0A29"/>
    <w:rsid w:val="000D2C23"/>
    <w:rsid w:val="000D47D6"/>
    <w:rsid w:val="000D7728"/>
    <w:rsid w:val="000E01D4"/>
    <w:rsid w:val="000E1790"/>
    <w:rsid w:val="000E2CE2"/>
    <w:rsid w:val="000E4349"/>
    <w:rsid w:val="000E4876"/>
    <w:rsid w:val="000E6E56"/>
    <w:rsid w:val="000F161C"/>
    <w:rsid w:val="000F1F61"/>
    <w:rsid w:val="000F35C0"/>
    <w:rsid w:val="000F44DF"/>
    <w:rsid w:val="001011C4"/>
    <w:rsid w:val="0010238C"/>
    <w:rsid w:val="0010321D"/>
    <w:rsid w:val="00106AEE"/>
    <w:rsid w:val="0010799A"/>
    <w:rsid w:val="001111AD"/>
    <w:rsid w:val="0011348A"/>
    <w:rsid w:val="00124410"/>
    <w:rsid w:val="001266F8"/>
    <w:rsid w:val="00130B3A"/>
    <w:rsid w:val="00131311"/>
    <w:rsid w:val="001318DF"/>
    <w:rsid w:val="00132679"/>
    <w:rsid w:val="001340A5"/>
    <w:rsid w:val="00136832"/>
    <w:rsid w:val="001368E4"/>
    <w:rsid w:val="00136C93"/>
    <w:rsid w:val="00137163"/>
    <w:rsid w:val="00137578"/>
    <w:rsid w:val="001408DD"/>
    <w:rsid w:val="00146C20"/>
    <w:rsid w:val="00151982"/>
    <w:rsid w:val="00152E32"/>
    <w:rsid w:val="00152F6A"/>
    <w:rsid w:val="001557C7"/>
    <w:rsid w:val="00155FF0"/>
    <w:rsid w:val="001562F9"/>
    <w:rsid w:val="001573C7"/>
    <w:rsid w:val="001574B8"/>
    <w:rsid w:val="00160704"/>
    <w:rsid w:val="00161359"/>
    <w:rsid w:val="00163197"/>
    <w:rsid w:val="00163ACF"/>
    <w:rsid w:val="00164154"/>
    <w:rsid w:val="00164D0D"/>
    <w:rsid w:val="001651FC"/>
    <w:rsid w:val="0016759D"/>
    <w:rsid w:val="00167BE8"/>
    <w:rsid w:val="00185A68"/>
    <w:rsid w:val="001900D5"/>
    <w:rsid w:val="00190EB6"/>
    <w:rsid w:val="0019110F"/>
    <w:rsid w:val="001914E4"/>
    <w:rsid w:val="00191538"/>
    <w:rsid w:val="001915A2"/>
    <w:rsid w:val="00192E16"/>
    <w:rsid w:val="001A0253"/>
    <w:rsid w:val="001A0892"/>
    <w:rsid w:val="001A3B15"/>
    <w:rsid w:val="001A55D4"/>
    <w:rsid w:val="001B3114"/>
    <w:rsid w:val="001B5843"/>
    <w:rsid w:val="001B67FD"/>
    <w:rsid w:val="001B6CDB"/>
    <w:rsid w:val="001B750B"/>
    <w:rsid w:val="001B75B3"/>
    <w:rsid w:val="001C1D9A"/>
    <w:rsid w:val="001D0470"/>
    <w:rsid w:val="001D06D3"/>
    <w:rsid w:val="001D33C6"/>
    <w:rsid w:val="001D6D13"/>
    <w:rsid w:val="001D747B"/>
    <w:rsid w:val="001E3220"/>
    <w:rsid w:val="001E5E80"/>
    <w:rsid w:val="001F056B"/>
    <w:rsid w:val="001F10A7"/>
    <w:rsid w:val="001F7065"/>
    <w:rsid w:val="002014EA"/>
    <w:rsid w:val="002079F2"/>
    <w:rsid w:val="00212917"/>
    <w:rsid w:val="00213361"/>
    <w:rsid w:val="002140F1"/>
    <w:rsid w:val="00217DA5"/>
    <w:rsid w:val="0022085F"/>
    <w:rsid w:val="00221876"/>
    <w:rsid w:val="00223703"/>
    <w:rsid w:val="00226DD9"/>
    <w:rsid w:val="00232F46"/>
    <w:rsid w:val="00240343"/>
    <w:rsid w:val="00244516"/>
    <w:rsid w:val="002455C1"/>
    <w:rsid w:val="00246DD7"/>
    <w:rsid w:val="002477ED"/>
    <w:rsid w:val="0025118A"/>
    <w:rsid w:val="00252D9F"/>
    <w:rsid w:val="00255696"/>
    <w:rsid w:val="00260191"/>
    <w:rsid w:val="0026065A"/>
    <w:rsid w:val="00260BC7"/>
    <w:rsid w:val="00260D0E"/>
    <w:rsid w:val="00260E49"/>
    <w:rsid w:val="002633EC"/>
    <w:rsid w:val="0027025E"/>
    <w:rsid w:val="00270F19"/>
    <w:rsid w:val="00275DE4"/>
    <w:rsid w:val="0027685C"/>
    <w:rsid w:val="002820F4"/>
    <w:rsid w:val="00282F3B"/>
    <w:rsid w:val="00283872"/>
    <w:rsid w:val="00284D6C"/>
    <w:rsid w:val="002858D7"/>
    <w:rsid w:val="00286975"/>
    <w:rsid w:val="00292DD5"/>
    <w:rsid w:val="0029508D"/>
    <w:rsid w:val="002961FB"/>
    <w:rsid w:val="002A09FF"/>
    <w:rsid w:val="002A18C6"/>
    <w:rsid w:val="002A1E80"/>
    <w:rsid w:val="002A51FE"/>
    <w:rsid w:val="002A6AC6"/>
    <w:rsid w:val="002A72AE"/>
    <w:rsid w:val="002A7985"/>
    <w:rsid w:val="002B32E7"/>
    <w:rsid w:val="002B3E09"/>
    <w:rsid w:val="002B4B8B"/>
    <w:rsid w:val="002B50FE"/>
    <w:rsid w:val="002B5D69"/>
    <w:rsid w:val="002B6A0F"/>
    <w:rsid w:val="002B6E8E"/>
    <w:rsid w:val="002C2543"/>
    <w:rsid w:val="002C27E3"/>
    <w:rsid w:val="002C4765"/>
    <w:rsid w:val="002C4C18"/>
    <w:rsid w:val="002C5D36"/>
    <w:rsid w:val="002C6735"/>
    <w:rsid w:val="002C7935"/>
    <w:rsid w:val="002D2A8C"/>
    <w:rsid w:val="002D41BD"/>
    <w:rsid w:val="002D6E87"/>
    <w:rsid w:val="002E073D"/>
    <w:rsid w:val="002E2A84"/>
    <w:rsid w:val="002E54FF"/>
    <w:rsid w:val="002E7037"/>
    <w:rsid w:val="002F269B"/>
    <w:rsid w:val="002F41F7"/>
    <w:rsid w:val="002F7E71"/>
    <w:rsid w:val="003024DF"/>
    <w:rsid w:val="0030735B"/>
    <w:rsid w:val="0031290C"/>
    <w:rsid w:val="00313824"/>
    <w:rsid w:val="00315E56"/>
    <w:rsid w:val="00316F5D"/>
    <w:rsid w:val="00320C0E"/>
    <w:rsid w:val="00321679"/>
    <w:rsid w:val="00322C6D"/>
    <w:rsid w:val="00325422"/>
    <w:rsid w:val="003276D0"/>
    <w:rsid w:val="00327C61"/>
    <w:rsid w:val="00335D0F"/>
    <w:rsid w:val="003361A1"/>
    <w:rsid w:val="0034097B"/>
    <w:rsid w:val="00342227"/>
    <w:rsid w:val="003423BF"/>
    <w:rsid w:val="00342805"/>
    <w:rsid w:val="003439E3"/>
    <w:rsid w:val="00343CCD"/>
    <w:rsid w:val="00346409"/>
    <w:rsid w:val="0034663B"/>
    <w:rsid w:val="003473A8"/>
    <w:rsid w:val="00351167"/>
    <w:rsid w:val="0035163D"/>
    <w:rsid w:val="003530C4"/>
    <w:rsid w:val="00355DDD"/>
    <w:rsid w:val="003571A4"/>
    <w:rsid w:val="0035739C"/>
    <w:rsid w:val="00360018"/>
    <w:rsid w:val="0036043A"/>
    <w:rsid w:val="003614FE"/>
    <w:rsid w:val="003627EE"/>
    <w:rsid w:val="003636F5"/>
    <w:rsid w:val="00365139"/>
    <w:rsid w:val="00365202"/>
    <w:rsid w:val="00366904"/>
    <w:rsid w:val="00367B84"/>
    <w:rsid w:val="00373FD9"/>
    <w:rsid w:val="00374A0D"/>
    <w:rsid w:val="0037586E"/>
    <w:rsid w:val="003800C9"/>
    <w:rsid w:val="00392DE6"/>
    <w:rsid w:val="003A3FC8"/>
    <w:rsid w:val="003A417A"/>
    <w:rsid w:val="003A42EE"/>
    <w:rsid w:val="003A57EF"/>
    <w:rsid w:val="003A698A"/>
    <w:rsid w:val="003A7DEF"/>
    <w:rsid w:val="003B0F90"/>
    <w:rsid w:val="003B3E19"/>
    <w:rsid w:val="003B4340"/>
    <w:rsid w:val="003B4AC2"/>
    <w:rsid w:val="003B638F"/>
    <w:rsid w:val="003C312B"/>
    <w:rsid w:val="003C5495"/>
    <w:rsid w:val="003C659E"/>
    <w:rsid w:val="003C7B60"/>
    <w:rsid w:val="003D2864"/>
    <w:rsid w:val="003D2884"/>
    <w:rsid w:val="003D4159"/>
    <w:rsid w:val="003D6074"/>
    <w:rsid w:val="003D77D2"/>
    <w:rsid w:val="003E157B"/>
    <w:rsid w:val="003E15CA"/>
    <w:rsid w:val="003E4EA4"/>
    <w:rsid w:val="003F17DD"/>
    <w:rsid w:val="003F1930"/>
    <w:rsid w:val="003F3D77"/>
    <w:rsid w:val="003F56AE"/>
    <w:rsid w:val="003F5DBC"/>
    <w:rsid w:val="003F63BC"/>
    <w:rsid w:val="003F7A5A"/>
    <w:rsid w:val="00400988"/>
    <w:rsid w:val="00401AAB"/>
    <w:rsid w:val="00402CA0"/>
    <w:rsid w:val="00403E23"/>
    <w:rsid w:val="00405AB6"/>
    <w:rsid w:val="00406C8C"/>
    <w:rsid w:val="00406EAD"/>
    <w:rsid w:val="0041110D"/>
    <w:rsid w:val="00413670"/>
    <w:rsid w:val="00413FA9"/>
    <w:rsid w:val="004151F9"/>
    <w:rsid w:val="00415711"/>
    <w:rsid w:val="00415BAA"/>
    <w:rsid w:val="00416313"/>
    <w:rsid w:val="0041687C"/>
    <w:rsid w:val="004168B5"/>
    <w:rsid w:val="00416D9D"/>
    <w:rsid w:val="00420B4E"/>
    <w:rsid w:val="00423C74"/>
    <w:rsid w:val="004245B5"/>
    <w:rsid w:val="004263BE"/>
    <w:rsid w:val="00426EE7"/>
    <w:rsid w:val="00427FF9"/>
    <w:rsid w:val="00430DCA"/>
    <w:rsid w:val="00445AE8"/>
    <w:rsid w:val="0044697B"/>
    <w:rsid w:val="00452978"/>
    <w:rsid w:val="00453D61"/>
    <w:rsid w:val="004550EB"/>
    <w:rsid w:val="0046098A"/>
    <w:rsid w:val="00461B6C"/>
    <w:rsid w:val="00463CE0"/>
    <w:rsid w:val="00465138"/>
    <w:rsid w:val="00465CFA"/>
    <w:rsid w:val="004662D1"/>
    <w:rsid w:val="00467F8E"/>
    <w:rsid w:val="00472F15"/>
    <w:rsid w:val="00474D82"/>
    <w:rsid w:val="00477E2E"/>
    <w:rsid w:val="004817CE"/>
    <w:rsid w:val="00481CE5"/>
    <w:rsid w:val="00483D61"/>
    <w:rsid w:val="00484CB9"/>
    <w:rsid w:val="00491745"/>
    <w:rsid w:val="00491B1A"/>
    <w:rsid w:val="00491EDC"/>
    <w:rsid w:val="00494F4E"/>
    <w:rsid w:val="00497D77"/>
    <w:rsid w:val="004A22C6"/>
    <w:rsid w:val="004A3448"/>
    <w:rsid w:val="004A346D"/>
    <w:rsid w:val="004A39A0"/>
    <w:rsid w:val="004A3EED"/>
    <w:rsid w:val="004B21B9"/>
    <w:rsid w:val="004B2D37"/>
    <w:rsid w:val="004B2E0C"/>
    <w:rsid w:val="004B4B1B"/>
    <w:rsid w:val="004C38A9"/>
    <w:rsid w:val="004C61FD"/>
    <w:rsid w:val="004C688F"/>
    <w:rsid w:val="004C7480"/>
    <w:rsid w:val="004D0667"/>
    <w:rsid w:val="004D2FB9"/>
    <w:rsid w:val="004D322E"/>
    <w:rsid w:val="004D622C"/>
    <w:rsid w:val="004E0800"/>
    <w:rsid w:val="004E4C6E"/>
    <w:rsid w:val="004E5F32"/>
    <w:rsid w:val="004E67DB"/>
    <w:rsid w:val="004E7666"/>
    <w:rsid w:val="004F0152"/>
    <w:rsid w:val="004F211F"/>
    <w:rsid w:val="004F2792"/>
    <w:rsid w:val="004F5D17"/>
    <w:rsid w:val="005011DC"/>
    <w:rsid w:val="00502BE4"/>
    <w:rsid w:val="00504E07"/>
    <w:rsid w:val="005078B5"/>
    <w:rsid w:val="00514A94"/>
    <w:rsid w:val="00514BA2"/>
    <w:rsid w:val="00514DF5"/>
    <w:rsid w:val="0052267D"/>
    <w:rsid w:val="00526C71"/>
    <w:rsid w:val="00526EF3"/>
    <w:rsid w:val="00530508"/>
    <w:rsid w:val="005319C2"/>
    <w:rsid w:val="0053254F"/>
    <w:rsid w:val="00537A1F"/>
    <w:rsid w:val="00537A32"/>
    <w:rsid w:val="005400F4"/>
    <w:rsid w:val="0054116E"/>
    <w:rsid w:val="0054421D"/>
    <w:rsid w:val="00546CA9"/>
    <w:rsid w:val="00547FFD"/>
    <w:rsid w:val="005501DC"/>
    <w:rsid w:val="00550F8C"/>
    <w:rsid w:val="005562BC"/>
    <w:rsid w:val="00557B0C"/>
    <w:rsid w:val="00557C25"/>
    <w:rsid w:val="00560C7B"/>
    <w:rsid w:val="00563F76"/>
    <w:rsid w:val="00563F9F"/>
    <w:rsid w:val="005643E2"/>
    <w:rsid w:val="005645B0"/>
    <w:rsid w:val="00567F2C"/>
    <w:rsid w:val="00581303"/>
    <w:rsid w:val="0058549C"/>
    <w:rsid w:val="00585E1E"/>
    <w:rsid w:val="00587E26"/>
    <w:rsid w:val="0059278D"/>
    <w:rsid w:val="00595641"/>
    <w:rsid w:val="005975B0"/>
    <w:rsid w:val="005A39C3"/>
    <w:rsid w:val="005A3A32"/>
    <w:rsid w:val="005A6324"/>
    <w:rsid w:val="005A69D6"/>
    <w:rsid w:val="005B0400"/>
    <w:rsid w:val="005B3B5A"/>
    <w:rsid w:val="005B5492"/>
    <w:rsid w:val="005B5923"/>
    <w:rsid w:val="005B5EDB"/>
    <w:rsid w:val="005B7B04"/>
    <w:rsid w:val="005B7F53"/>
    <w:rsid w:val="005C0807"/>
    <w:rsid w:val="005C247D"/>
    <w:rsid w:val="005C25F2"/>
    <w:rsid w:val="005C264A"/>
    <w:rsid w:val="005C4856"/>
    <w:rsid w:val="005C6CC7"/>
    <w:rsid w:val="005D33E3"/>
    <w:rsid w:val="005E0754"/>
    <w:rsid w:val="005E3546"/>
    <w:rsid w:val="005E489E"/>
    <w:rsid w:val="005E5A92"/>
    <w:rsid w:val="00601D37"/>
    <w:rsid w:val="006035B4"/>
    <w:rsid w:val="00605941"/>
    <w:rsid w:val="00611C9D"/>
    <w:rsid w:val="006157F3"/>
    <w:rsid w:val="006207A3"/>
    <w:rsid w:val="00622A63"/>
    <w:rsid w:val="006248BC"/>
    <w:rsid w:val="00626558"/>
    <w:rsid w:val="0063291E"/>
    <w:rsid w:val="0063294C"/>
    <w:rsid w:val="00634793"/>
    <w:rsid w:val="00641630"/>
    <w:rsid w:val="006449FA"/>
    <w:rsid w:val="00644CDD"/>
    <w:rsid w:val="006452AE"/>
    <w:rsid w:val="0065058B"/>
    <w:rsid w:val="00651342"/>
    <w:rsid w:val="00652564"/>
    <w:rsid w:val="00653350"/>
    <w:rsid w:val="0065634F"/>
    <w:rsid w:val="00657D94"/>
    <w:rsid w:val="0066051A"/>
    <w:rsid w:val="00660637"/>
    <w:rsid w:val="00662760"/>
    <w:rsid w:val="006659B9"/>
    <w:rsid w:val="006678B2"/>
    <w:rsid w:val="00670D2A"/>
    <w:rsid w:val="006717AA"/>
    <w:rsid w:val="00673F71"/>
    <w:rsid w:val="006814FA"/>
    <w:rsid w:val="00685953"/>
    <w:rsid w:val="00686907"/>
    <w:rsid w:val="0068751E"/>
    <w:rsid w:val="00691025"/>
    <w:rsid w:val="00693DED"/>
    <w:rsid w:val="00695CD8"/>
    <w:rsid w:val="006A372D"/>
    <w:rsid w:val="006A668A"/>
    <w:rsid w:val="006B14DE"/>
    <w:rsid w:val="006B1C49"/>
    <w:rsid w:val="006B6A3F"/>
    <w:rsid w:val="006B6B3A"/>
    <w:rsid w:val="006B7441"/>
    <w:rsid w:val="006C00E4"/>
    <w:rsid w:val="006C782F"/>
    <w:rsid w:val="006D0F51"/>
    <w:rsid w:val="006D4C4E"/>
    <w:rsid w:val="006D53C0"/>
    <w:rsid w:val="006E224A"/>
    <w:rsid w:val="006E2EF1"/>
    <w:rsid w:val="006E6B30"/>
    <w:rsid w:val="006F03F4"/>
    <w:rsid w:val="006F4FF5"/>
    <w:rsid w:val="007012B3"/>
    <w:rsid w:val="007026E8"/>
    <w:rsid w:val="00703343"/>
    <w:rsid w:val="00707CC4"/>
    <w:rsid w:val="00707DDC"/>
    <w:rsid w:val="00710CA0"/>
    <w:rsid w:val="00711EBF"/>
    <w:rsid w:val="00717A9D"/>
    <w:rsid w:val="007204C2"/>
    <w:rsid w:val="00721EB7"/>
    <w:rsid w:val="0072219B"/>
    <w:rsid w:val="007230F4"/>
    <w:rsid w:val="00725039"/>
    <w:rsid w:val="007262E3"/>
    <w:rsid w:val="00730374"/>
    <w:rsid w:val="00732996"/>
    <w:rsid w:val="00735405"/>
    <w:rsid w:val="00735EC9"/>
    <w:rsid w:val="00736503"/>
    <w:rsid w:val="007373A3"/>
    <w:rsid w:val="00740F26"/>
    <w:rsid w:val="007428B4"/>
    <w:rsid w:val="00745560"/>
    <w:rsid w:val="00746A71"/>
    <w:rsid w:val="0074783C"/>
    <w:rsid w:val="00756815"/>
    <w:rsid w:val="00757363"/>
    <w:rsid w:val="007609CE"/>
    <w:rsid w:val="007617E1"/>
    <w:rsid w:val="00770F5A"/>
    <w:rsid w:val="00771CD8"/>
    <w:rsid w:val="00775679"/>
    <w:rsid w:val="00776A8A"/>
    <w:rsid w:val="007772FA"/>
    <w:rsid w:val="007777CA"/>
    <w:rsid w:val="00780AA1"/>
    <w:rsid w:val="00781703"/>
    <w:rsid w:val="00781F06"/>
    <w:rsid w:val="00782C21"/>
    <w:rsid w:val="00784337"/>
    <w:rsid w:val="0078436E"/>
    <w:rsid w:val="007863CA"/>
    <w:rsid w:val="00794F56"/>
    <w:rsid w:val="00797615"/>
    <w:rsid w:val="007A08C2"/>
    <w:rsid w:val="007A5B9E"/>
    <w:rsid w:val="007A7CA2"/>
    <w:rsid w:val="007B03A2"/>
    <w:rsid w:val="007B22C6"/>
    <w:rsid w:val="007B245D"/>
    <w:rsid w:val="007B2EB7"/>
    <w:rsid w:val="007B37CB"/>
    <w:rsid w:val="007C0558"/>
    <w:rsid w:val="007C0858"/>
    <w:rsid w:val="007C3FE3"/>
    <w:rsid w:val="007C5020"/>
    <w:rsid w:val="007C6067"/>
    <w:rsid w:val="007C614A"/>
    <w:rsid w:val="007C67F7"/>
    <w:rsid w:val="007C7CF3"/>
    <w:rsid w:val="007D02DC"/>
    <w:rsid w:val="007D1ACB"/>
    <w:rsid w:val="007D2370"/>
    <w:rsid w:val="007D5D40"/>
    <w:rsid w:val="007D7ED8"/>
    <w:rsid w:val="007E6190"/>
    <w:rsid w:val="007E7E4D"/>
    <w:rsid w:val="007F00D4"/>
    <w:rsid w:val="007F3861"/>
    <w:rsid w:val="007F6C94"/>
    <w:rsid w:val="007F76F2"/>
    <w:rsid w:val="007F7A0F"/>
    <w:rsid w:val="0080648A"/>
    <w:rsid w:val="00806DBD"/>
    <w:rsid w:val="00806FD6"/>
    <w:rsid w:val="0080788A"/>
    <w:rsid w:val="0081258C"/>
    <w:rsid w:val="00812BA1"/>
    <w:rsid w:val="0081465E"/>
    <w:rsid w:val="00815111"/>
    <w:rsid w:val="00820B04"/>
    <w:rsid w:val="008219FE"/>
    <w:rsid w:val="00825E11"/>
    <w:rsid w:val="00826094"/>
    <w:rsid w:val="00826E76"/>
    <w:rsid w:val="00832B13"/>
    <w:rsid w:val="0083650A"/>
    <w:rsid w:val="00837925"/>
    <w:rsid w:val="00841F22"/>
    <w:rsid w:val="00843428"/>
    <w:rsid w:val="0084467D"/>
    <w:rsid w:val="00846A8B"/>
    <w:rsid w:val="00850C8C"/>
    <w:rsid w:val="008520E2"/>
    <w:rsid w:val="00852A99"/>
    <w:rsid w:val="008615D1"/>
    <w:rsid w:val="00861937"/>
    <w:rsid w:val="00866847"/>
    <w:rsid w:val="0086791B"/>
    <w:rsid w:val="00871A4D"/>
    <w:rsid w:val="00873E34"/>
    <w:rsid w:val="00874AD4"/>
    <w:rsid w:val="00875F82"/>
    <w:rsid w:val="0088012C"/>
    <w:rsid w:val="00881442"/>
    <w:rsid w:val="0088560A"/>
    <w:rsid w:val="00887E9A"/>
    <w:rsid w:val="00897B23"/>
    <w:rsid w:val="008A11C4"/>
    <w:rsid w:val="008A13AE"/>
    <w:rsid w:val="008A6270"/>
    <w:rsid w:val="008A6952"/>
    <w:rsid w:val="008B0DEF"/>
    <w:rsid w:val="008B0F98"/>
    <w:rsid w:val="008B17DE"/>
    <w:rsid w:val="008B6A8A"/>
    <w:rsid w:val="008B6DD3"/>
    <w:rsid w:val="008C22C4"/>
    <w:rsid w:val="008D167F"/>
    <w:rsid w:val="008D34D1"/>
    <w:rsid w:val="008E631E"/>
    <w:rsid w:val="008E6938"/>
    <w:rsid w:val="008E7030"/>
    <w:rsid w:val="008F1AE1"/>
    <w:rsid w:val="008F3D1E"/>
    <w:rsid w:val="008F4185"/>
    <w:rsid w:val="009014F6"/>
    <w:rsid w:val="00903E10"/>
    <w:rsid w:val="009120DD"/>
    <w:rsid w:val="00913674"/>
    <w:rsid w:val="009140BF"/>
    <w:rsid w:val="00914686"/>
    <w:rsid w:val="00914C61"/>
    <w:rsid w:val="00920CDF"/>
    <w:rsid w:val="00923A8B"/>
    <w:rsid w:val="00924501"/>
    <w:rsid w:val="00924D44"/>
    <w:rsid w:val="00926AAE"/>
    <w:rsid w:val="009317DF"/>
    <w:rsid w:val="00933BCE"/>
    <w:rsid w:val="00934E1F"/>
    <w:rsid w:val="00937C93"/>
    <w:rsid w:val="00942AA7"/>
    <w:rsid w:val="00944A40"/>
    <w:rsid w:val="009453F7"/>
    <w:rsid w:val="00947FE3"/>
    <w:rsid w:val="00951070"/>
    <w:rsid w:val="00953D72"/>
    <w:rsid w:val="00954C87"/>
    <w:rsid w:val="00956D1C"/>
    <w:rsid w:val="009606F3"/>
    <w:rsid w:val="009613B6"/>
    <w:rsid w:val="009619B2"/>
    <w:rsid w:val="009638B3"/>
    <w:rsid w:val="009645C0"/>
    <w:rsid w:val="00967C17"/>
    <w:rsid w:val="0097212C"/>
    <w:rsid w:val="009813A7"/>
    <w:rsid w:val="00981DE2"/>
    <w:rsid w:val="009821F6"/>
    <w:rsid w:val="00982B42"/>
    <w:rsid w:val="00986284"/>
    <w:rsid w:val="009926DF"/>
    <w:rsid w:val="00994066"/>
    <w:rsid w:val="0099569D"/>
    <w:rsid w:val="00997EEA"/>
    <w:rsid w:val="009A187D"/>
    <w:rsid w:val="009A20E7"/>
    <w:rsid w:val="009A67C3"/>
    <w:rsid w:val="009A7B7B"/>
    <w:rsid w:val="009B157B"/>
    <w:rsid w:val="009B1BB0"/>
    <w:rsid w:val="009B2702"/>
    <w:rsid w:val="009B2D63"/>
    <w:rsid w:val="009B3340"/>
    <w:rsid w:val="009B5E7E"/>
    <w:rsid w:val="009C0A78"/>
    <w:rsid w:val="009C3A29"/>
    <w:rsid w:val="009C40DB"/>
    <w:rsid w:val="009C7810"/>
    <w:rsid w:val="009D0737"/>
    <w:rsid w:val="009D1187"/>
    <w:rsid w:val="009D177C"/>
    <w:rsid w:val="009D19C1"/>
    <w:rsid w:val="009D2F9A"/>
    <w:rsid w:val="009D438F"/>
    <w:rsid w:val="009D509E"/>
    <w:rsid w:val="009E04D5"/>
    <w:rsid w:val="009E2C43"/>
    <w:rsid w:val="009E2C97"/>
    <w:rsid w:val="009E5051"/>
    <w:rsid w:val="009E55EC"/>
    <w:rsid w:val="009F3251"/>
    <w:rsid w:val="009F3573"/>
    <w:rsid w:val="009F4791"/>
    <w:rsid w:val="00A00D09"/>
    <w:rsid w:val="00A010D4"/>
    <w:rsid w:val="00A03C39"/>
    <w:rsid w:val="00A04257"/>
    <w:rsid w:val="00A11C3C"/>
    <w:rsid w:val="00A13CBF"/>
    <w:rsid w:val="00A30BE2"/>
    <w:rsid w:val="00A312BD"/>
    <w:rsid w:val="00A319B9"/>
    <w:rsid w:val="00A36B94"/>
    <w:rsid w:val="00A36E17"/>
    <w:rsid w:val="00A421D9"/>
    <w:rsid w:val="00A42D8B"/>
    <w:rsid w:val="00A5094B"/>
    <w:rsid w:val="00A51E35"/>
    <w:rsid w:val="00A521DE"/>
    <w:rsid w:val="00A53391"/>
    <w:rsid w:val="00A57792"/>
    <w:rsid w:val="00A60BF9"/>
    <w:rsid w:val="00A6657C"/>
    <w:rsid w:val="00A7073D"/>
    <w:rsid w:val="00A71739"/>
    <w:rsid w:val="00A76CC3"/>
    <w:rsid w:val="00A81EEB"/>
    <w:rsid w:val="00A84EC3"/>
    <w:rsid w:val="00A87E78"/>
    <w:rsid w:val="00A90FF1"/>
    <w:rsid w:val="00A918D6"/>
    <w:rsid w:val="00A921C7"/>
    <w:rsid w:val="00A94322"/>
    <w:rsid w:val="00A9555F"/>
    <w:rsid w:val="00A95CFC"/>
    <w:rsid w:val="00A96C92"/>
    <w:rsid w:val="00A96D50"/>
    <w:rsid w:val="00A97917"/>
    <w:rsid w:val="00AA224A"/>
    <w:rsid w:val="00AA2A48"/>
    <w:rsid w:val="00AA2C2A"/>
    <w:rsid w:val="00AB2FEF"/>
    <w:rsid w:val="00AB5413"/>
    <w:rsid w:val="00AB77E0"/>
    <w:rsid w:val="00AC51CD"/>
    <w:rsid w:val="00AC5715"/>
    <w:rsid w:val="00AC6EA1"/>
    <w:rsid w:val="00AD0E6E"/>
    <w:rsid w:val="00AD3568"/>
    <w:rsid w:val="00AD3AE1"/>
    <w:rsid w:val="00AD53A6"/>
    <w:rsid w:val="00AE1170"/>
    <w:rsid w:val="00AE1486"/>
    <w:rsid w:val="00AE3BF0"/>
    <w:rsid w:val="00AE3F7F"/>
    <w:rsid w:val="00AE5165"/>
    <w:rsid w:val="00AE6B99"/>
    <w:rsid w:val="00AE7107"/>
    <w:rsid w:val="00AF5177"/>
    <w:rsid w:val="00AF5829"/>
    <w:rsid w:val="00AF7183"/>
    <w:rsid w:val="00AF79D2"/>
    <w:rsid w:val="00B0324B"/>
    <w:rsid w:val="00B03639"/>
    <w:rsid w:val="00B046A5"/>
    <w:rsid w:val="00B04C35"/>
    <w:rsid w:val="00B07AB4"/>
    <w:rsid w:val="00B10320"/>
    <w:rsid w:val="00B11F61"/>
    <w:rsid w:val="00B12C9D"/>
    <w:rsid w:val="00B13C20"/>
    <w:rsid w:val="00B20004"/>
    <w:rsid w:val="00B22D10"/>
    <w:rsid w:val="00B22E19"/>
    <w:rsid w:val="00B31DB2"/>
    <w:rsid w:val="00B34CD6"/>
    <w:rsid w:val="00B34F8A"/>
    <w:rsid w:val="00B36F74"/>
    <w:rsid w:val="00B40C34"/>
    <w:rsid w:val="00B421DA"/>
    <w:rsid w:val="00B4605A"/>
    <w:rsid w:val="00B514A6"/>
    <w:rsid w:val="00B52038"/>
    <w:rsid w:val="00B52679"/>
    <w:rsid w:val="00B5287C"/>
    <w:rsid w:val="00B5501B"/>
    <w:rsid w:val="00B60990"/>
    <w:rsid w:val="00B62811"/>
    <w:rsid w:val="00B64335"/>
    <w:rsid w:val="00B64E3D"/>
    <w:rsid w:val="00B719C6"/>
    <w:rsid w:val="00B77E78"/>
    <w:rsid w:val="00B8022E"/>
    <w:rsid w:val="00B8040E"/>
    <w:rsid w:val="00B84CCF"/>
    <w:rsid w:val="00B902E4"/>
    <w:rsid w:val="00B9246D"/>
    <w:rsid w:val="00B938F8"/>
    <w:rsid w:val="00B95511"/>
    <w:rsid w:val="00BA1D0F"/>
    <w:rsid w:val="00BA4EAF"/>
    <w:rsid w:val="00BA7C44"/>
    <w:rsid w:val="00BB20F7"/>
    <w:rsid w:val="00BB21C5"/>
    <w:rsid w:val="00BB3364"/>
    <w:rsid w:val="00BB3B38"/>
    <w:rsid w:val="00BB688A"/>
    <w:rsid w:val="00BB6C4E"/>
    <w:rsid w:val="00BC0E29"/>
    <w:rsid w:val="00BC3742"/>
    <w:rsid w:val="00BC6B11"/>
    <w:rsid w:val="00BC7DCD"/>
    <w:rsid w:val="00BD4E22"/>
    <w:rsid w:val="00BD5323"/>
    <w:rsid w:val="00BD5B76"/>
    <w:rsid w:val="00BD5F1D"/>
    <w:rsid w:val="00BE123C"/>
    <w:rsid w:val="00BE53F6"/>
    <w:rsid w:val="00BF4C08"/>
    <w:rsid w:val="00BF53A9"/>
    <w:rsid w:val="00BF6AF4"/>
    <w:rsid w:val="00C03B3D"/>
    <w:rsid w:val="00C040CC"/>
    <w:rsid w:val="00C053D4"/>
    <w:rsid w:val="00C06F41"/>
    <w:rsid w:val="00C10088"/>
    <w:rsid w:val="00C12170"/>
    <w:rsid w:val="00C16369"/>
    <w:rsid w:val="00C21499"/>
    <w:rsid w:val="00C23F0A"/>
    <w:rsid w:val="00C251EF"/>
    <w:rsid w:val="00C252EF"/>
    <w:rsid w:val="00C258F0"/>
    <w:rsid w:val="00C304EF"/>
    <w:rsid w:val="00C3060C"/>
    <w:rsid w:val="00C36528"/>
    <w:rsid w:val="00C368B5"/>
    <w:rsid w:val="00C37E10"/>
    <w:rsid w:val="00C404AF"/>
    <w:rsid w:val="00C43A13"/>
    <w:rsid w:val="00C473AB"/>
    <w:rsid w:val="00C55FBB"/>
    <w:rsid w:val="00C57DFF"/>
    <w:rsid w:val="00C61D39"/>
    <w:rsid w:val="00C63949"/>
    <w:rsid w:val="00C64767"/>
    <w:rsid w:val="00C66292"/>
    <w:rsid w:val="00C738DB"/>
    <w:rsid w:val="00C80D1F"/>
    <w:rsid w:val="00C82B63"/>
    <w:rsid w:val="00C836B4"/>
    <w:rsid w:val="00C853EB"/>
    <w:rsid w:val="00C86E19"/>
    <w:rsid w:val="00C8789E"/>
    <w:rsid w:val="00C95BC1"/>
    <w:rsid w:val="00C95F7F"/>
    <w:rsid w:val="00CA0DF8"/>
    <w:rsid w:val="00CA397F"/>
    <w:rsid w:val="00CA4F44"/>
    <w:rsid w:val="00CB1E94"/>
    <w:rsid w:val="00CB343A"/>
    <w:rsid w:val="00CB45C6"/>
    <w:rsid w:val="00CB57E4"/>
    <w:rsid w:val="00CB7274"/>
    <w:rsid w:val="00CC0196"/>
    <w:rsid w:val="00CC13CE"/>
    <w:rsid w:val="00CC13DD"/>
    <w:rsid w:val="00CC3CB7"/>
    <w:rsid w:val="00CC710D"/>
    <w:rsid w:val="00CD16E9"/>
    <w:rsid w:val="00CD2683"/>
    <w:rsid w:val="00CD4575"/>
    <w:rsid w:val="00CD60A6"/>
    <w:rsid w:val="00CD67CF"/>
    <w:rsid w:val="00CD7DEF"/>
    <w:rsid w:val="00CE02AA"/>
    <w:rsid w:val="00CE16D4"/>
    <w:rsid w:val="00CE1BCE"/>
    <w:rsid w:val="00CE674A"/>
    <w:rsid w:val="00CE7163"/>
    <w:rsid w:val="00CF099C"/>
    <w:rsid w:val="00CF25B1"/>
    <w:rsid w:val="00D00EBE"/>
    <w:rsid w:val="00D075BB"/>
    <w:rsid w:val="00D113BF"/>
    <w:rsid w:val="00D12E18"/>
    <w:rsid w:val="00D15B94"/>
    <w:rsid w:val="00D24B64"/>
    <w:rsid w:val="00D275C2"/>
    <w:rsid w:val="00D27A58"/>
    <w:rsid w:val="00D31771"/>
    <w:rsid w:val="00D3444B"/>
    <w:rsid w:val="00D36CB4"/>
    <w:rsid w:val="00D373B8"/>
    <w:rsid w:val="00D37D05"/>
    <w:rsid w:val="00D42715"/>
    <w:rsid w:val="00D428BD"/>
    <w:rsid w:val="00D429D2"/>
    <w:rsid w:val="00D46710"/>
    <w:rsid w:val="00D46AA1"/>
    <w:rsid w:val="00D50DBC"/>
    <w:rsid w:val="00D51421"/>
    <w:rsid w:val="00D52C46"/>
    <w:rsid w:val="00D5747B"/>
    <w:rsid w:val="00D57EC3"/>
    <w:rsid w:val="00D606F7"/>
    <w:rsid w:val="00D61928"/>
    <w:rsid w:val="00D62437"/>
    <w:rsid w:val="00D62CA8"/>
    <w:rsid w:val="00D63703"/>
    <w:rsid w:val="00D65201"/>
    <w:rsid w:val="00D65220"/>
    <w:rsid w:val="00D739A4"/>
    <w:rsid w:val="00D7524E"/>
    <w:rsid w:val="00D75AC6"/>
    <w:rsid w:val="00D75D56"/>
    <w:rsid w:val="00D80C98"/>
    <w:rsid w:val="00D82773"/>
    <w:rsid w:val="00D83C1E"/>
    <w:rsid w:val="00D844DA"/>
    <w:rsid w:val="00D853FE"/>
    <w:rsid w:val="00D97478"/>
    <w:rsid w:val="00DA6AC1"/>
    <w:rsid w:val="00DB02B1"/>
    <w:rsid w:val="00DB03BD"/>
    <w:rsid w:val="00DB23D8"/>
    <w:rsid w:val="00DB4D42"/>
    <w:rsid w:val="00DB4F29"/>
    <w:rsid w:val="00DC1387"/>
    <w:rsid w:val="00DC3CCC"/>
    <w:rsid w:val="00DD28EE"/>
    <w:rsid w:val="00DD6313"/>
    <w:rsid w:val="00DE0217"/>
    <w:rsid w:val="00DE0910"/>
    <w:rsid w:val="00DE0A96"/>
    <w:rsid w:val="00DE1D6D"/>
    <w:rsid w:val="00DE2E50"/>
    <w:rsid w:val="00DE401C"/>
    <w:rsid w:val="00DE6217"/>
    <w:rsid w:val="00DF4F0D"/>
    <w:rsid w:val="00DF581A"/>
    <w:rsid w:val="00DF6272"/>
    <w:rsid w:val="00E018D0"/>
    <w:rsid w:val="00E02B14"/>
    <w:rsid w:val="00E0437F"/>
    <w:rsid w:val="00E05277"/>
    <w:rsid w:val="00E05DDA"/>
    <w:rsid w:val="00E12B24"/>
    <w:rsid w:val="00E16C94"/>
    <w:rsid w:val="00E20E16"/>
    <w:rsid w:val="00E227A0"/>
    <w:rsid w:val="00E23D45"/>
    <w:rsid w:val="00E2429F"/>
    <w:rsid w:val="00E24431"/>
    <w:rsid w:val="00E25DD7"/>
    <w:rsid w:val="00E26BAA"/>
    <w:rsid w:val="00E31F53"/>
    <w:rsid w:val="00E33EC7"/>
    <w:rsid w:val="00E35F87"/>
    <w:rsid w:val="00E36CBF"/>
    <w:rsid w:val="00E4107A"/>
    <w:rsid w:val="00E44123"/>
    <w:rsid w:val="00E502AF"/>
    <w:rsid w:val="00E5127C"/>
    <w:rsid w:val="00E543B1"/>
    <w:rsid w:val="00E55776"/>
    <w:rsid w:val="00E563FD"/>
    <w:rsid w:val="00E60F13"/>
    <w:rsid w:val="00E63531"/>
    <w:rsid w:val="00E6439E"/>
    <w:rsid w:val="00E67AF1"/>
    <w:rsid w:val="00E711C3"/>
    <w:rsid w:val="00E76C7F"/>
    <w:rsid w:val="00E810B2"/>
    <w:rsid w:val="00E818F5"/>
    <w:rsid w:val="00E8208A"/>
    <w:rsid w:val="00E82DE8"/>
    <w:rsid w:val="00E83968"/>
    <w:rsid w:val="00E90261"/>
    <w:rsid w:val="00E92509"/>
    <w:rsid w:val="00E95C8D"/>
    <w:rsid w:val="00E97588"/>
    <w:rsid w:val="00E97E80"/>
    <w:rsid w:val="00EA1A0E"/>
    <w:rsid w:val="00EA5FDA"/>
    <w:rsid w:val="00EA6A45"/>
    <w:rsid w:val="00EA7B22"/>
    <w:rsid w:val="00EB1806"/>
    <w:rsid w:val="00EB253A"/>
    <w:rsid w:val="00EB3E9E"/>
    <w:rsid w:val="00EB6C46"/>
    <w:rsid w:val="00EB7434"/>
    <w:rsid w:val="00EC2175"/>
    <w:rsid w:val="00EC23FC"/>
    <w:rsid w:val="00EC44C3"/>
    <w:rsid w:val="00ED6CF1"/>
    <w:rsid w:val="00ED79B6"/>
    <w:rsid w:val="00EE2C88"/>
    <w:rsid w:val="00EE4BB9"/>
    <w:rsid w:val="00EE4CDF"/>
    <w:rsid w:val="00EE53DD"/>
    <w:rsid w:val="00EE55A5"/>
    <w:rsid w:val="00EE5836"/>
    <w:rsid w:val="00EE6DB4"/>
    <w:rsid w:val="00EF2A3C"/>
    <w:rsid w:val="00EF39DB"/>
    <w:rsid w:val="00EF634F"/>
    <w:rsid w:val="00EF6985"/>
    <w:rsid w:val="00F0109A"/>
    <w:rsid w:val="00F016B5"/>
    <w:rsid w:val="00F0524C"/>
    <w:rsid w:val="00F14C7F"/>
    <w:rsid w:val="00F16A65"/>
    <w:rsid w:val="00F16F91"/>
    <w:rsid w:val="00F22C97"/>
    <w:rsid w:val="00F2527D"/>
    <w:rsid w:val="00F25D5F"/>
    <w:rsid w:val="00F263B2"/>
    <w:rsid w:val="00F268E6"/>
    <w:rsid w:val="00F3059D"/>
    <w:rsid w:val="00F34665"/>
    <w:rsid w:val="00F4050B"/>
    <w:rsid w:val="00F41E7A"/>
    <w:rsid w:val="00F467BB"/>
    <w:rsid w:val="00F46B88"/>
    <w:rsid w:val="00F52686"/>
    <w:rsid w:val="00F54BBF"/>
    <w:rsid w:val="00F5585E"/>
    <w:rsid w:val="00F61FF2"/>
    <w:rsid w:val="00F63B28"/>
    <w:rsid w:val="00F645F9"/>
    <w:rsid w:val="00F65055"/>
    <w:rsid w:val="00F75031"/>
    <w:rsid w:val="00F81094"/>
    <w:rsid w:val="00F82341"/>
    <w:rsid w:val="00F82B1A"/>
    <w:rsid w:val="00F833E0"/>
    <w:rsid w:val="00F871F1"/>
    <w:rsid w:val="00F946ED"/>
    <w:rsid w:val="00F968D9"/>
    <w:rsid w:val="00F97365"/>
    <w:rsid w:val="00FA0719"/>
    <w:rsid w:val="00FA25F2"/>
    <w:rsid w:val="00FA3C93"/>
    <w:rsid w:val="00FA3D88"/>
    <w:rsid w:val="00FA5F9A"/>
    <w:rsid w:val="00FB078D"/>
    <w:rsid w:val="00FB2465"/>
    <w:rsid w:val="00FB3B5F"/>
    <w:rsid w:val="00FB40F9"/>
    <w:rsid w:val="00FB4D3A"/>
    <w:rsid w:val="00FC19D0"/>
    <w:rsid w:val="00FC29DC"/>
    <w:rsid w:val="00FC3D64"/>
    <w:rsid w:val="00FC4AE8"/>
    <w:rsid w:val="00FC7B84"/>
    <w:rsid w:val="00FD12B9"/>
    <w:rsid w:val="00FD5FFD"/>
    <w:rsid w:val="00FD64CA"/>
    <w:rsid w:val="00FD6503"/>
    <w:rsid w:val="00FE3CA7"/>
    <w:rsid w:val="00FE4BA0"/>
    <w:rsid w:val="00FE5072"/>
    <w:rsid w:val="00FE5A50"/>
    <w:rsid w:val="00FE5CB8"/>
    <w:rsid w:val="00FE73AD"/>
    <w:rsid w:val="00FF4FE7"/>
    <w:rsid w:val="00FF5FA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02B4EB"/>
  <w15:docId w15:val="{1003D4F8-3F8D-4417-BCF3-7338E285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F0"/>
    <w:pPr>
      <w:spacing w:after="20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0E2CE2"/>
    <w:pPr>
      <w:numPr>
        <w:numId w:val="4"/>
      </w:numPr>
      <w:jc w:val="left"/>
      <w:outlineLvl w:val="0"/>
    </w:pPr>
    <w:rPr>
      <w:rFonts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Heading1"/>
    <w:link w:val="Heading2Char1"/>
    <w:qFormat/>
    <w:rsid w:val="000E2CE2"/>
    <w:pPr>
      <w:numPr>
        <w:ilvl w:val="1"/>
        <w:numId w:val="4"/>
      </w:numPr>
      <w:jc w:val="left"/>
      <w:outlineLvl w:val="1"/>
    </w:pPr>
    <w:rPr>
      <w:rFonts w:cs="Arial"/>
      <w:bCs/>
      <w:iCs/>
      <w:color w:val="000000"/>
      <w:szCs w:val="28"/>
    </w:rPr>
  </w:style>
  <w:style w:type="paragraph" w:styleId="Heading3">
    <w:name w:val="heading 3"/>
    <w:basedOn w:val="Normal"/>
    <w:next w:val="Heading2"/>
    <w:qFormat/>
    <w:rsid w:val="0046098A"/>
    <w:pPr>
      <w:numPr>
        <w:ilvl w:val="2"/>
        <w:numId w:val="4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Heading1"/>
    <w:next w:val="Normal"/>
    <w:qFormat/>
    <w:rsid w:val="0046098A"/>
    <w:pPr>
      <w:numPr>
        <w:ilvl w:val="3"/>
      </w:numPr>
      <w:outlineLvl w:val="3"/>
    </w:pPr>
    <w:rPr>
      <w:b w:val="0"/>
      <w:bCs w:val="0"/>
      <w:color w:val="auto"/>
      <w:szCs w:val="28"/>
    </w:rPr>
  </w:style>
  <w:style w:type="paragraph" w:styleId="Heading5">
    <w:name w:val="heading 5"/>
    <w:basedOn w:val="Heading4"/>
    <w:next w:val="TBodyText"/>
    <w:qFormat/>
    <w:rsid w:val="0046098A"/>
    <w:pPr>
      <w:numPr>
        <w:ilvl w:val="4"/>
      </w:numPr>
      <w:outlineLvl w:val="4"/>
    </w:pPr>
    <w:rPr>
      <w:bCs/>
      <w:iCs/>
      <w:szCs w:val="26"/>
    </w:rPr>
  </w:style>
  <w:style w:type="paragraph" w:styleId="Heading7">
    <w:name w:val="heading 7"/>
    <w:basedOn w:val="PartHeading"/>
    <w:next w:val="Normal"/>
    <w:qFormat/>
    <w:rsid w:val="0046098A"/>
    <w:pPr>
      <w:outlineLvl w:val="6"/>
    </w:pPr>
  </w:style>
  <w:style w:type="paragraph" w:styleId="Heading8">
    <w:name w:val="heading 8"/>
    <w:basedOn w:val="Style1"/>
    <w:next w:val="Normal"/>
    <w:qFormat/>
    <w:rsid w:val="0046098A"/>
    <w:pPr>
      <w:outlineLvl w:val="7"/>
    </w:pPr>
  </w:style>
  <w:style w:type="paragraph" w:styleId="Heading9">
    <w:name w:val="heading 9"/>
    <w:basedOn w:val="Heading2"/>
    <w:next w:val="Normal"/>
    <w:link w:val="Heading9Char"/>
    <w:qFormat/>
    <w:rsid w:val="0046098A"/>
    <w:pPr>
      <w:numPr>
        <w:ilvl w:val="0"/>
        <w:numId w:val="0"/>
      </w:numPr>
      <w:ind w:left="6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rsid w:val="000E2CE2"/>
    <w:rPr>
      <w:rFonts w:ascii="Arial" w:hAnsi="Arial" w:cs="Arial"/>
      <w:bCs/>
      <w:iCs/>
      <w:color w:val="000000"/>
      <w:szCs w:val="28"/>
      <w:lang w:eastAsia="en-US"/>
    </w:rPr>
  </w:style>
  <w:style w:type="paragraph" w:customStyle="1" w:styleId="TBodyText">
    <w:name w:val="T Body Text"/>
    <w:basedOn w:val="Normal"/>
    <w:rsid w:val="0046098A"/>
  </w:style>
  <w:style w:type="paragraph" w:customStyle="1" w:styleId="PartHeading">
    <w:name w:val="Part Heading"/>
    <w:basedOn w:val="Header"/>
    <w:next w:val="Normal"/>
    <w:rsid w:val="0046098A"/>
    <w:pPr>
      <w:tabs>
        <w:tab w:val="clear" w:pos="4153"/>
        <w:tab w:val="clear" w:pos="8306"/>
      </w:tabs>
    </w:pPr>
    <w:rPr>
      <w:b/>
      <w:bCs/>
      <w:color w:val="339966"/>
      <w:sz w:val="24"/>
    </w:rPr>
  </w:style>
  <w:style w:type="paragraph" w:styleId="Header">
    <w:name w:val="header"/>
    <w:basedOn w:val="Normal"/>
    <w:link w:val="HeaderChar"/>
    <w:rsid w:val="0046098A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Header"/>
    <w:next w:val="Normal"/>
    <w:rsid w:val="0046098A"/>
    <w:pPr>
      <w:tabs>
        <w:tab w:val="clear" w:pos="4153"/>
        <w:tab w:val="clear" w:pos="8306"/>
      </w:tabs>
    </w:pPr>
    <w:rPr>
      <w:b/>
      <w:bCs/>
      <w:color w:val="339966"/>
      <w:sz w:val="28"/>
    </w:rPr>
  </w:style>
  <w:style w:type="character" w:customStyle="1" w:styleId="Heading9Char">
    <w:name w:val="Heading 9 Char"/>
    <w:link w:val="Heading9"/>
    <w:rsid w:val="00EB0E88"/>
    <w:rPr>
      <w:rFonts w:ascii="Arial" w:hAnsi="Arial" w:cs="Arial"/>
      <w:b/>
      <w:bCs/>
      <w:iCs/>
      <w:color w:val="000000"/>
      <w:szCs w:val="28"/>
      <w:lang w:eastAsia="en-US"/>
    </w:rPr>
  </w:style>
  <w:style w:type="paragraph" w:styleId="Footer">
    <w:name w:val="footer"/>
    <w:basedOn w:val="Normal"/>
    <w:link w:val="FooterChar"/>
    <w:rsid w:val="004609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098A"/>
  </w:style>
  <w:style w:type="paragraph" w:styleId="BalloonText">
    <w:name w:val="Balloon Text"/>
    <w:basedOn w:val="Normal"/>
    <w:semiHidden/>
    <w:rsid w:val="0046098A"/>
    <w:rPr>
      <w:rFonts w:ascii="Tahoma" w:hAnsi="Tahoma" w:cs="Tahoma"/>
      <w:sz w:val="16"/>
      <w:szCs w:val="16"/>
    </w:rPr>
  </w:style>
  <w:style w:type="paragraph" w:customStyle="1" w:styleId="TBodyText1">
    <w:name w:val="T Body Text 1"/>
    <w:basedOn w:val="Normal"/>
    <w:next w:val="TBodyText"/>
    <w:rsid w:val="0046098A"/>
    <w:pPr>
      <w:ind w:left="425"/>
    </w:pPr>
  </w:style>
  <w:style w:type="paragraph" w:customStyle="1" w:styleId="TBodyText2">
    <w:name w:val="T Body Text 2"/>
    <w:basedOn w:val="Normal"/>
    <w:rsid w:val="0046098A"/>
    <w:pPr>
      <w:ind w:left="851"/>
    </w:pPr>
  </w:style>
  <w:style w:type="paragraph" w:customStyle="1" w:styleId="TBodyText3">
    <w:name w:val="T Body Text 3"/>
    <w:basedOn w:val="Normal"/>
    <w:rsid w:val="0046098A"/>
    <w:pPr>
      <w:ind w:left="1418"/>
    </w:pPr>
  </w:style>
  <w:style w:type="paragraph" w:customStyle="1" w:styleId="KWNote">
    <w:name w:val="KW Note"/>
    <w:basedOn w:val="Normal"/>
    <w:rsid w:val="0046098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00"/>
    </w:pPr>
    <w:rPr>
      <w:b/>
    </w:rPr>
  </w:style>
  <w:style w:type="paragraph" w:customStyle="1" w:styleId="StyleHeading2Bold">
    <w:name w:val="Style Heading 2 + Bold"/>
    <w:basedOn w:val="Heading2"/>
    <w:rsid w:val="0046098A"/>
    <w:pPr>
      <w:numPr>
        <w:ilvl w:val="0"/>
        <w:numId w:val="0"/>
      </w:numPr>
      <w:tabs>
        <w:tab w:val="num" w:pos="851"/>
      </w:tabs>
      <w:ind w:left="851" w:hanging="397"/>
    </w:pPr>
    <w:rPr>
      <w:b/>
      <w:iCs w:val="0"/>
    </w:rPr>
  </w:style>
  <w:style w:type="paragraph" w:styleId="BodyText">
    <w:name w:val="Body Text"/>
    <w:basedOn w:val="Normal"/>
    <w:rsid w:val="0046098A"/>
    <w:pPr>
      <w:ind w:left="680"/>
    </w:pPr>
  </w:style>
  <w:style w:type="paragraph" w:styleId="BodyText2">
    <w:name w:val="Body Text 2"/>
    <w:basedOn w:val="Normal"/>
    <w:rsid w:val="0046098A"/>
    <w:pPr>
      <w:ind w:left="1134"/>
    </w:pPr>
  </w:style>
  <w:style w:type="paragraph" w:styleId="BodyText3">
    <w:name w:val="Body Text 3"/>
    <w:basedOn w:val="Normal"/>
    <w:rsid w:val="0046098A"/>
    <w:pPr>
      <w:ind w:left="1701"/>
    </w:pPr>
    <w:rPr>
      <w:szCs w:val="16"/>
    </w:rPr>
  </w:style>
  <w:style w:type="paragraph" w:styleId="BodyTextIndent">
    <w:name w:val="Body Text Indent"/>
    <w:basedOn w:val="Normal"/>
    <w:rsid w:val="0046098A"/>
    <w:pPr>
      <w:spacing w:after="120"/>
      <w:ind w:left="283"/>
    </w:pPr>
  </w:style>
  <w:style w:type="character" w:customStyle="1" w:styleId="Heading2Char">
    <w:name w:val="Heading 2 Char"/>
    <w:rsid w:val="0046098A"/>
    <w:rPr>
      <w:rFonts w:ascii="Arial" w:hAnsi="Arial" w:cs="Arial"/>
      <w:bCs/>
      <w:iCs/>
      <w:szCs w:val="28"/>
      <w:lang w:val="en-GB" w:eastAsia="en-US" w:bidi="ar-SA"/>
    </w:rPr>
  </w:style>
  <w:style w:type="paragraph" w:styleId="BodyTextIndent2">
    <w:name w:val="Body Text Indent 2"/>
    <w:basedOn w:val="Normal"/>
    <w:rsid w:val="0046098A"/>
    <w:pPr>
      <w:tabs>
        <w:tab w:val="left" w:pos="3700"/>
      </w:tabs>
      <w:ind w:left="697"/>
    </w:pPr>
  </w:style>
  <w:style w:type="character" w:styleId="Hyperlink">
    <w:name w:val="Hyperlink"/>
    <w:rsid w:val="00A448C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623DAB"/>
    <w:pPr>
      <w:keepNext/>
      <w:tabs>
        <w:tab w:val="right" w:leader="dot" w:pos="9060"/>
      </w:tabs>
      <w:spacing w:before="425"/>
      <w:jc w:val="left"/>
    </w:pPr>
    <w:rPr>
      <w:b/>
      <w:color w:val="000000"/>
      <w:sz w:val="24"/>
    </w:rPr>
  </w:style>
  <w:style w:type="paragraph" w:styleId="TOC2">
    <w:name w:val="toc 2"/>
    <w:basedOn w:val="Normal"/>
    <w:next w:val="Normal"/>
    <w:autoRedefine/>
    <w:semiHidden/>
    <w:rsid w:val="00A448CD"/>
    <w:pPr>
      <w:jc w:val="left"/>
    </w:pPr>
  </w:style>
  <w:style w:type="paragraph" w:customStyle="1" w:styleId="02-NormInd2-BB">
    <w:name w:val="02-NormInd2-BB"/>
    <w:basedOn w:val="Normal"/>
    <w:rsid w:val="00EB2F12"/>
    <w:pPr>
      <w:numPr>
        <w:numId w:val="1"/>
      </w:numPr>
      <w:tabs>
        <w:tab w:val="clear" w:pos="720"/>
      </w:tabs>
      <w:spacing w:after="0"/>
      <w:ind w:left="1440" w:firstLine="0"/>
    </w:pPr>
    <w:rPr>
      <w:sz w:val="22"/>
      <w:szCs w:val="20"/>
    </w:rPr>
  </w:style>
  <w:style w:type="paragraph" w:customStyle="1" w:styleId="02-Level3-BB">
    <w:name w:val="02-Level3-BB"/>
    <w:basedOn w:val="Normal"/>
    <w:next w:val="02-NormInd3-BB"/>
    <w:rsid w:val="00EB2F12"/>
    <w:pPr>
      <w:numPr>
        <w:ilvl w:val="1"/>
        <w:numId w:val="1"/>
      </w:numPr>
      <w:tabs>
        <w:tab w:val="clear" w:pos="1440"/>
        <w:tab w:val="num" w:pos="2495"/>
      </w:tabs>
      <w:spacing w:after="0"/>
      <w:ind w:left="2495" w:hanging="1055"/>
    </w:pPr>
    <w:rPr>
      <w:sz w:val="22"/>
      <w:szCs w:val="20"/>
    </w:rPr>
  </w:style>
  <w:style w:type="paragraph" w:customStyle="1" w:styleId="02-NormInd3-BB">
    <w:name w:val="02-NormInd3-BB"/>
    <w:basedOn w:val="Normal"/>
    <w:rsid w:val="00EB2F12"/>
    <w:pPr>
      <w:numPr>
        <w:ilvl w:val="2"/>
        <w:numId w:val="1"/>
      </w:numPr>
      <w:tabs>
        <w:tab w:val="clear" w:pos="2495"/>
      </w:tabs>
      <w:spacing w:after="0"/>
      <w:ind w:firstLine="0"/>
    </w:pPr>
    <w:rPr>
      <w:sz w:val="22"/>
      <w:szCs w:val="20"/>
    </w:rPr>
  </w:style>
  <w:style w:type="paragraph" w:customStyle="1" w:styleId="02-Level4-BB">
    <w:name w:val="02-Level4-BB"/>
    <w:basedOn w:val="Normal"/>
    <w:next w:val="02-NormInd4-BB"/>
    <w:rsid w:val="00EB2F12"/>
    <w:pPr>
      <w:numPr>
        <w:ilvl w:val="3"/>
        <w:numId w:val="1"/>
      </w:numPr>
      <w:spacing w:after="0"/>
    </w:pPr>
    <w:rPr>
      <w:sz w:val="22"/>
      <w:szCs w:val="20"/>
    </w:rPr>
  </w:style>
  <w:style w:type="paragraph" w:customStyle="1" w:styleId="02-NormInd4-BB">
    <w:name w:val="02-NormInd4-BB"/>
    <w:basedOn w:val="Normal"/>
    <w:rsid w:val="00EB2F12"/>
    <w:pPr>
      <w:numPr>
        <w:ilvl w:val="4"/>
        <w:numId w:val="1"/>
      </w:numPr>
      <w:tabs>
        <w:tab w:val="clear" w:pos="4295"/>
      </w:tabs>
      <w:spacing w:after="0"/>
      <w:ind w:left="3215" w:firstLine="0"/>
    </w:pPr>
    <w:rPr>
      <w:sz w:val="22"/>
      <w:szCs w:val="20"/>
    </w:rPr>
  </w:style>
  <w:style w:type="paragraph" w:styleId="Title">
    <w:name w:val="Title"/>
    <w:basedOn w:val="Normal"/>
    <w:qFormat/>
    <w:rsid w:val="0055689E"/>
    <w:pPr>
      <w:spacing w:after="0"/>
      <w:jc w:val="center"/>
    </w:pPr>
    <w:rPr>
      <w:rFonts w:cs="Arial"/>
      <w:b/>
      <w:bCs/>
      <w:sz w:val="24"/>
    </w:rPr>
  </w:style>
  <w:style w:type="paragraph" w:styleId="FootnoteText">
    <w:name w:val="footnote text"/>
    <w:basedOn w:val="Normal"/>
    <w:link w:val="FootnoteTextChar"/>
    <w:semiHidden/>
    <w:rsid w:val="0055689E"/>
    <w:pPr>
      <w:overflowPunct w:val="0"/>
      <w:autoSpaceDE w:val="0"/>
      <w:autoSpaceDN w:val="0"/>
      <w:adjustRightInd w:val="0"/>
      <w:spacing w:after="0"/>
      <w:jc w:val="left"/>
    </w:pPr>
    <w:rPr>
      <w:szCs w:val="20"/>
    </w:rPr>
  </w:style>
  <w:style w:type="paragraph" w:customStyle="1" w:styleId="01-Bullet4-BB">
    <w:name w:val="01-Bullet4-BB"/>
    <w:basedOn w:val="Normal"/>
    <w:rsid w:val="00A87478"/>
    <w:pPr>
      <w:numPr>
        <w:ilvl w:val="1"/>
        <w:numId w:val="2"/>
      </w:numPr>
      <w:tabs>
        <w:tab w:val="clear" w:pos="1800"/>
        <w:tab w:val="num" w:pos="3240"/>
      </w:tabs>
      <w:spacing w:after="0"/>
      <w:ind w:left="3238" w:hanging="358"/>
    </w:pPr>
    <w:rPr>
      <w:sz w:val="22"/>
      <w:szCs w:val="20"/>
    </w:rPr>
  </w:style>
  <w:style w:type="paragraph" w:customStyle="1" w:styleId="01-Bullet5-BB">
    <w:name w:val="01-Bullet5-BB"/>
    <w:basedOn w:val="Normal"/>
    <w:rsid w:val="00A87478"/>
    <w:pPr>
      <w:numPr>
        <w:ilvl w:val="2"/>
        <w:numId w:val="2"/>
      </w:numPr>
      <w:spacing w:after="0"/>
    </w:pPr>
    <w:rPr>
      <w:sz w:val="22"/>
      <w:szCs w:val="20"/>
    </w:rPr>
  </w:style>
  <w:style w:type="paragraph" w:customStyle="1" w:styleId="01-Level1-BB">
    <w:name w:val="01-Level1-BB"/>
    <w:basedOn w:val="Normal"/>
    <w:next w:val="Normal"/>
    <w:rsid w:val="00A87478"/>
    <w:pPr>
      <w:numPr>
        <w:ilvl w:val="3"/>
        <w:numId w:val="2"/>
      </w:numPr>
      <w:tabs>
        <w:tab w:val="clear" w:pos="3240"/>
        <w:tab w:val="num" w:pos="720"/>
      </w:tabs>
      <w:spacing w:after="0"/>
      <w:ind w:left="720" w:hanging="720"/>
    </w:pPr>
    <w:rPr>
      <w:b/>
      <w:sz w:val="22"/>
      <w:szCs w:val="20"/>
    </w:rPr>
  </w:style>
  <w:style w:type="paragraph" w:customStyle="1" w:styleId="01-Level3-BB">
    <w:name w:val="01-Level3-BB"/>
    <w:basedOn w:val="Normal"/>
    <w:next w:val="Normal"/>
    <w:rsid w:val="00A87478"/>
    <w:pPr>
      <w:numPr>
        <w:ilvl w:val="4"/>
        <w:numId w:val="2"/>
      </w:numPr>
      <w:tabs>
        <w:tab w:val="clear" w:pos="3240"/>
        <w:tab w:val="num" w:pos="2880"/>
      </w:tabs>
      <w:spacing w:after="0"/>
      <w:ind w:left="2880" w:hanging="1440"/>
    </w:pPr>
    <w:rPr>
      <w:sz w:val="22"/>
      <w:szCs w:val="20"/>
    </w:rPr>
  </w:style>
  <w:style w:type="paragraph" w:customStyle="1" w:styleId="01-Level4-BB">
    <w:name w:val="01-Level4-BB"/>
    <w:basedOn w:val="Normal"/>
    <w:next w:val="Normal"/>
    <w:rsid w:val="00A87478"/>
    <w:pPr>
      <w:numPr>
        <w:numId w:val="3"/>
      </w:numPr>
      <w:tabs>
        <w:tab w:val="clear" w:pos="720"/>
        <w:tab w:val="num" w:pos="2880"/>
      </w:tabs>
      <w:spacing w:after="0"/>
      <w:ind w:left="2880" w:hanging="1440"/>
    </w:pPr>
    <w:rPr>
      <w:sz w:val="22"/>
      <w:szCs w:val="20"/>
    </w:rPr>
  </w:style>
  <w:style w:type="paragraph" w:customStyle="1" w:styleId="01-Level5-BB">
    <w:name w:val="01-Level5-BB"/>
    <w:basedOn w:val="Normal"/>
    <w:next w:val="Normal"/>
    <w:rsid w:val="00A87478"/>
    <w:pPr>
      <w:numPr>
        <w:ilvl w:val="1"/>
        <w:numId w:val="3"/>
      </w:numPr>
      <w:tabs>
        <w:tab w:val="clear" w:pos="1440"/>
        <w:tab w:val="num" w:pos="2880"/>
      </w:tabs>
      <w:spacing w:after="0"/>
      <w:ind w:left="2880" w:hanging="1440"/>
    </w:pPr>
    <w:rPr>
      <w:sz w:val="22"/>
      <w:szCs w:val="20"/>
    </w:rPr>
  </w:style>
  <w:style w:type="paragraph" w:customStyle="1" w:styleId="02-Level1-BB">
    <w:name w:val="02-Level1-BB"/>
    <w:basedOn w:val="Normal"/>
    <w:next w:val="02-NormInd1-BB"/>
    <w:rsid w:val="00A87478"/>
    <w:pPr>
      <w:numPr>
        <w:ilvl w:val="2"/>
        <w:numId w:val="3"/>
      </w:numPr>
      <w:tabs>
        <w:tab w:val="clear" w:pos="2880"/>
        <w:tab w:val="num" w:pos="720"/>
      </w:tabs>
      <w:spacing w:after="0"/>
      <w:ind w:left="720" w:hanging="720"/>
    </w:pPr>
    <w:rPr>
      <w:b/>
      <w:sz w:val="22"/>
      <w:szCs w:val="20"/>
    </w:rPr>
  </w:style>
  <w:style w:type="paragraph" w:customStyle="1" w:styleId="02-NormInd1-BB">
    <w:name w:val="02-NormInd1-BB"/>
    <w:basedOn w:val="Normal"/>
    <w:rsid w:val="00A87478"/>
    <w:pPr>
      <w:numPr>
        <w:ilvl w:val="3"/>
        <w:numId w:val="3"/>
      </w:numPr>
      <w:tabs>
        <w:tab w:val="clear" w:pos="2880"/>
      </w:tabs>
      <w:spacing w:after="0"/>
      <w:ind w:left="720" w:firstLine="0"/>
    </w:pPr>
    <w:rPr>
      <w:sz w:val="22"/>
      <w:szCs w:val="20"/>
    </w:rPr>
  </w:style>
  <w:style w:type="paragraph" w:customStyle="1" w:styleId="02-Level2-BB">
    <w:name w:val="02-Level2-BB"/>
    <w:basedOn w:val="Normal"/>
    <w:next w:val="02-NormInd2-BB"/>
    <w:rsid w:val="00A87478"/>
    <w:pPr>
      <w:numPr>
        <w:ilvl w:val="4"/>
        <w:numId w:val="3"/>
      </w:numPr>
      <w:tabs>
        <w:tab w:val="clear" w:pos="2880"/>
        <w:tab w:val="num" w:pos="1440"/>
      </w:tabs>
      <w:spacing w:after="0"/>
      <w:ind w:left="1440" w:hanging="720"/>
    </w:pPr>
    <w:rPr>
      <w:sz w:val="22"/>
      <w:szCs w:val="20"/>
    </w:rPr>
  </w:style>
  <w:style w:type="character" w:styleId="FootnoteReference">
    <w:name w:val="footnote reference"/>
    <w:semiHidden/>
    <w:rsid w:val="00A87478"/>
    <w:rPr>
      <w:vertAlign w:val="superscript"/>
    </w:rPr>
  </w:style>
  <w:style w:type="table" w:styleId="TableGrid">
    <w:name w:val="Table Grid"/>
    <w:basedOn w:val="TableNormal"/>
    <w:rsid w:val="00547822"/>
    <w:pPr>
      <w:spacing w:after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E2CE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CommentText">
    <w:name w:val="annotation text"/>
    <w:basedOn w:val="Normal"/>
    <w:semiHidden/>
    <w:rsid w:val="000E2CE2"/>
    <w:pPr>
      <w:spacing w:after="0"/>
      <w:jc w:val="left"/>
    </w:pPr>
    <w:rPr>
      <w:rFonts w:ascii="Times New Roman" w:hAnsi="Times New Roman"/>
      <w:szCs w:val="20"/>
    </w:rPr>
  </w:style>
  <w:style w:type="paragraph" w:styleId="HTMLAddress">
    <w:name w:val="HTML Address"/>
    <w:basedOn w:val="Normal"/>
    <w:rsid w:val="00D83C1E"/>
    <w:pPr>
      <w:spacing w:after="0"/>
      <w:jc w:val="left"/>
    </w:pPr>
    <w:rPr>
      <w:rFonts w:ascii="Times New Roman" w:hAnsi="Times New Roman"/>
      <w:sz w:val="22"/>
      <w:szCs w:val="22"/>
      <w:lang w:eastAsia="en-GB"/>
    </w:rPr>
  </w:style>
  <w:style w:type="character" w:customStyle="1" w:styleId="bold1">
    <w:name w:val="bold1"/>
    <w:rsid w:val="00D83C1E"/>
    <w:rPr>
      <w:b/>
      <w:bCs/>
    </w:rPr>
  </w:style>
  <w:style w:type="character" w:styleId="Strong">
    <w:name w:val="Strong"/>
    <w:qFormat/>
    <w:rsid w:val="005E3546"/>
    <w:rPr>
      <w:b/>
      <w:bCs/>
    </w:rPr>
  </w:style>
  <w:style w:type="paragraph" w:styleId="DocumentMap">
    <w:name w:val="Document Map"/>
    <w:basedOn w:val="Normal"/>
    <w:semiHidden/>
    <w:rsid w:val="00072CE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legdslegrhslegp2text">
    <w:name w:val="legds legrhs legp2text"/>
    <w:basedOn w:val="DefaultParagraphFont"/>
    <w:rsid w:val="0081465E"/>
  </w:style>
  <w:style w:type="paragraph" w:styleId="ListParagraph">
    <w:name w:val="List Paragraph"/>
    <w:basedOn w:val="Normal"/>
    <w:qFormat/>
    <w:rsid w:val="00AA2C2A"/>
    <w:pPr>
      <w:spacing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00-Normal-BB">
    <w:name w:val="00-Normal-BB"/>
    <w:rsid w:val="00E8208A"/>
    <w:pPr>
      <w:jc w:val="both"/>
    </w:pPr>
    <w:rPr>
      <w:rFonts w:ascii="Arial" w:hAnsi="Arial"/>
      <w:sz w:val="22"/>
      <w:lang w:eastAsia="en-US"/>
    </w:rPr>
  </w:style>
  <w:style w:type="paragraph" w:customStyle="1" w:styleId="02-Level5-BB">
    <w:name w:val="02-Level5-BB"/>
    <w:basedOn w:val="00-Normal-BB"/>
    <w:next w:val="Normal"/>
    <w:rsid w:val="00E8208A"/>
    <w:pPr>
      <w:tabs>
        <w:tab w:val="left" w:pos="4009"/>
      </w:tabs>
      <w:ind w:left="4009" w:hanging="794"/>
    </w:pPr>
  </w:style>
  <w:style w:type="paragraph" w:customStyle="1" w:styleId="ColumnHeader">
    <w:name w:val="ColumnHeader"/>
    <w:basedOn w:val="Normal"/>
    <w:rsid w:val="00E8208A"/>
    <w:pPr>
      <w:spacing w:before="40" w:after="0" w:line="220" w:lineRule="atLeast"/>
    </w:pPr>
    <w:rPr>
      <w:rFonts w:ascii="Times New Roman" w:hAnsi="Times New Roman"/>
      <w:i/>
      <w:sz w:val="21"/>
      <w:szCs w:val="20"/>
    </w:rPr>
  </w:style>
  <w:style w:type="paragraph" w:customStyle="1" w:styleId="TableText">
    <w:name w:val="TableText"/>
    <w:basedOn w:val="Normal"/>
    <w:rsid w:val="00E8208A"/>
    <w:pPr>
      <w:spacing w:before="20" w:after="0" w:line="220" w:lineRule="atLeast"/>
      <w:jc w:val="left"/>
    </w:pPr>
    <w:rPr>
      <w:rFonts w:ascii="Times New Roman" w:hAnsi="Times New Roman"/>
      <w:sz w:val="21"/>
      <w:szCs w:val="20"/>
    </w:rPr>
  </w:style>
  <w:style w:type="character" w:customStyle="1" w:styleId="FootnoteTextChar">
    <w:name w:val="Footnote Text Char"/>
    <w:link w:val="FootnoteText"/>
    <w:semiHidden/>
    <w:locked/>
    <w:rsid w:val="00E8208A"/>
    <w:rPr>
      <w:rFonts w:ascii="Arial" w:hAnsi="Arial"/>
      <w:lang w:val="en-GB" w:eastAsia="en-US" w:bidi="ar-SA"/>
    </w:rPr>
  </w:style>
  <w:style w:type="paragraph" w:customStyle="1" w:styleId="Body1">
    <w:name w:val="Body 1"/>
    <w:rsid w:val="00B52679"/>
    <w:pPr>
      <w:spacing w:after="200"/>
      <w:jc w:val="both"/>
      <w:outlineLvl w:val="0"/>
    </w:pPr>
    <w:rPr>
      <w:rFonts w:ascii="Arial" w:eastAsia="Arial Unicode MS" w:hAnsi="Arial"/>
      <w:color w:val="000000"/>
      <w:u w:color="000000"/>
    </w:rPr>
  </w:style>
  <w:style w:type="character" w:styleId="CommentReference">
    <w:name w:val="annotation reference"/>
    <w:semiHidden/>
    <w:rsid w:val="001B311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B3114"/>
    <w:pPr>
      <w:spacing w:after="200"/>
      <w:jc w:val="both"/>
    </w:pPr>
    <w:rPr>
      <w:rFonts w:ascii="Arial" w:hAnsi="Arial"/>
      <w:b/>
      <w:bCs/>
    </w:rPr>
  </w:style>
  <w:style w:type="character" w:customStyle="1" w:styleId="HeaderChar">
    <w:name w:val="Header Char"/>
    <w:link w:val="Header"/>
    <w:rsid w:val="006D4C4E"/>
    <w:rPr>
      <w:rFonts w:ascii="Arial" w:hAnsi="Arial"/>
      <w:szCs w:val="24"/>
      <w:lang w:eastAsia="en-US"/>
    </w:rPr>
  </w:style>
  <w:style w:type="character" w:customStyle="1" w:styleId="FooterChar">
    <w:name w:val="Footer Char"/>
    <w:link w:val="Footer"/>
    <w:rsid w:val="001266F8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F16A6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22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8570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  <_dlc_DocId xmlns="25c1d7f5-1087-43d3-ada6-d5077554a8bf">XY4H3KFN222D-72591952-255187</_dlc_DocId>
    <_dlc_DocIdUrl xmlns="25c1d7f5-1087-43d3-ada6-d5077554a8bf">
      <Url>https://lbbd.sharepoint.com/teams/T0784-INT-LawG-Govern-Elec-Ser/_layouts/15/DocIdRedir.aspx?ID=XY4H3KFN222D-72591952-255187</Url>
      <Description>XY4H3KFN222D-72591952-255187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127D8F6A69A2F943BAFA90B60DAC93A3" ma:contentTypeVersion="612" ma:contentTypeDescription="Document with LGCS and Type of Content Classification" ma:contentTypeScope="" ma:versionID="876ff1efcb6cace5391ee8635b11f728">
  <xsd:schema xmlns:xsd="http://www.w3.org/2001/XMLSchema" xmlns:xs="http://www.w3.org/2001/XMLSchema" xmlns:p="http://schemas.microsoft.com/office/2006/metadata/properties" xmlns:ns2="6f247cf5-36db-4625-96bb-fe9ae63417ad" xmlns:ns3="25c1d7f5-1087-43d3-ada6-d5077554a8bf" targetNamespace="http://schemas.microsoft.com/office/2006/metadata/properties" ma:root="true" ma:fieldsID="a490236c44a536e36fb5b8930d294836" ns2:_="" ns3:_="">
    <xsd:import namespace="6f247cf5-36db-4625-96bb-fe9ae63417ad"/>
    <xsd:import namespace="25c1d7f5-1087-43d3-ada6-d5077554a8bf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3dd6e8-4b46-481c-8c30-6ea692776939}" ma:internalName="TaxCatchAll" ma:showField="CatchAllData" ma:web="25c1d7f5-1087-43d3-ada6-d5077554a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3dd6e8-4b46-481c-8c30-6ea692776939}" ma:internalName="TaxCatchAllLabel" ma:readOnly="true" ma:showField="CatchAllDataLabel" ma:web="25c1d7f5-1087-43d3-ada6-d5077554a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d7f5-1087-43d3-ada6-d5077554a8b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127D8F6A69A2F943BAFA90B60DAC93A3" ma:contentTypeVersion="612" ma:contentTypeDescription="Document with LGCS and Type of Content Classification" ma:contentTypeScope="" ma:versionID="876ff1efcb6cace5391ee8635b11f728">
  <xsd:schema xmlns:xsd="http://www.w3.org/2001/XMLSchema" xmlns:xs="http://www.w3.org/2001/XMLSchema" xmlns:p="http://schemas.microsoft.com/office/2006/metadata/properties" xmlns:ns2="6f247cf5-36db-4625-96bb-fe9ae63417ad" xmlns:ns3="25c1d7f5-1087-43d3-ada6-d5077554a8bf" targetNamespace="http://schemas.microsoft.com/office/2006/metadata/properties" ma:root="true" ma:fieldsID="a490236c44a536e36fb5b8930d294836" ns2:_="" ns3:_="">
    <xsd:import namespace="6f247cf5-36db-4625-96bb-fe9ae63417ad"/>
    <xsd:import namespace="25c1d7f5-1087-43d3-ada6-d5077554a8bf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3dd6e8-4b46-481c-8c30-6ea692776939}" ma:internalName="TaxCatchAll" ma:showField="CatchAllData" ma:web="25c1d7f5-1087-43d3-ada6-d5077554a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3dd6e8-4b46-481c-8c30-6ea692776939}" ma:internalName="TaxCatchAllLabel" ma:readOnly="true" ma:showField="CatchAllDataLabel" ma:web="25c1d7f5-1087-43d3-ada6-d5077554a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d7f5-1087-43d3-ada6-d5077554a8bf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6DD66-D794-4A90-9A6D-306D28C05673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8693B3A6-1CD1-4CC8-99F8-1F795C51B9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B73975-1421-4125-8906-2687CFF58D0A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25c1d7f5-1087-43d3-ada6-d5077554a8bf"/>
  </ds:schemaRefs>
</ds:datastoreItem>
</file>

<file path=customXml/itemProps3.xml><?xml version="1.0" encoding="utf-8"?>
<ds:datastoreItem xmlns:ds="http://schemas.openxmlformats.org/officeDocument/2006/customXml" ds:itemID="{993EB3B2-1B94-4EBD-8979-D1B48123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25c1d7f5-1087-43d3-ada6-d5077554a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66207-D22F-4755-885E-45167C437E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C11DA1D-00B6-437F-B21D-94DF7C9692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490D99-2612-44B5-8172-117B27A6E11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FA0C213-89E1-4191-BD2E-4ADCB2BE214C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37754D4E-A5BB-45A8-8B48-EAECBC5CAE57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C9A35648-D5DB-43C5-9F9A-5C4A8A83E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25c1d7f5-1087-43d3-ada6-d5077554a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Members' Allowances Scheme 2021-22</vt:lpstr>
    </vt:vector>
  </TitlesOfParts>
  <Company>Thurrock Council</Company>
  <LinksUpToDate>false</LinksUpToDate>
  <CharactersWithSpaces>8850</CharactersWithSpaces>
  <SharedDoc>false</SharedDoc>
  <HLinks>
    <vt:vector size="462" baseType="variant">
      <vt:variant>
        <vt:i4>262209</vt:i4>
      </vt:variant>
      <vt:variant>
        <vt:i4>427</vt:i4>
      </vt:variant>
      <vt:variant>
        <vt:i4>0</vt:i4>
      </vt:variant>
      <vt:variant>
        <vt:i4>5</vt:i4>
      </vt:variant>
      <vt:variant>
        <vt:lpwstr>http://www.charitycommission.gov.uk/</vt:lpwstr>
      </vt:variant>
      <vt:variant>
        <vt:lpwstr/>
      </vt:variant>
      <vt:variant>
        <vt:i4>1572927</vt:i4>
      </vt:variant>
      <vt:variant>
        <vt:i4>420</vt:i4>
      </vt:variant>
      <vt:variant>
        <vt:i4>0</vt:i4>
      </vt:variant>
      <vt:variant>
        <vt:i4>5</vt:i4>
      </vt:variant>
      <vt:variant>
        <vt:lpwstr>mailto:direct.democracy@thurrock.gov.uk</vt:lpwstr>
      </vt:variant>
      <vt:variant>
        <vt:lpwstr/>
      </vt:variant>
      <vt:variant>
        <vt:i4>6488088</vt:i4>
      </vt:variant>
      <vt:variant>
        <vt:i4>417</vt:i4>
      </vt:variant>
      <vt:variant>
        <vt:i4>0</vt:i4>
      </vt:variant>
      <vt:variant>
        <vt:i4>5</vt:i4>
      </vt:variant>
      <vt:variant>
        <vt:lpwstr>http://www.thurrock.gov.uk/democracy/content.php?page=planning_form</vt:lpwstr>
      </vt:variant>
      <vt:variant>
        <vt:lpwstr/>
      </vt:variant>
      <vt:variant>
        <vt:i4>1638406</vt:i4>
      </vt:variant>
      <vt:variant>
        <vt:i4>414</vt:i4>
      </vt:variant>
      <vt:variant>
        <vt:i4>0</vt:i4>
      </vt:variant>
      <vt:variant>
        <vt:i4>5</vt:i4>
      </vt:variant>
      <vt:variant>
        <vt:lpwstr>http://www.thurrock.gov.uk/content.php?page=complain</vt:lpwstr>
      </vt:variant>
      <vt:variant>
        <vt:lpwstr/>
      </vt:variant>
      <vt:variant>
        <vt:i4>7602282</vt:i4>
      </vt:variant>
      <vt:variant>
        <vt:i4>411</vt:i4>
      </vt:variant>
      <vt:variant>
        <vt:i4>0</vt:i4>
      </vt:variant>
      <vt:variant>
        <vt:i4>5</vt:i4>
      </vt:variant>
      <vt:variant>
        <vt:lpwstr>http://consult.thurrock.gov.uk/portal/petitions</vt:lpwstr>
      </vt:variant>
      <vt:variant>
        <vt:lpwstr/>
      </vt:variant>
      <vt:variant>
        <vt:i4>7602282</vt:i4>
      </vt:variant>
      <vt:variant>
        <vt:i4>408</vt:i4>
      </vt:variant>
      <vt:variant>
        <vt:i4>0</vt:i4>
      </vt:variant>
      <vt:variant>
        <vt:i4>5</vt:i4>
      </vt:variant>
      <vt:variant>
        <vt:lpwstr>http://consult.thurrock.gov.uk/portal/petitions</vt:lpwstr>
      </vt:variant>
      <vt:variant>
        <vt:lpwstr/>
      </vt:variant>
      <vt:variant>
        <vt:i4>1114141</vt:i4>
      </vt:variant>
      <vt:variant>
        <vt:i4>405</vt:i4>
      </vt:variant>
      <vt:variant>
        <vt:i4>0</vt:i4>
      </vt:variant>
      <vt:variant>
        <vt:i4>5</vt:i4>
      </vt:variant>
      <vt:variant>
        <vt:lpwstr>http://www.thurrock.gov.uk/a2z/content.php?page=services</vt:lpwstr>
      </vt:variant>
      <vt:variant>
        <vt:lpwstr/>
      </vt:variant>
      <vt:variant>
        <vt:i4>7995453</vt:i4>
      </vt:variant>
      <vt:variant>
        <vt:i4>402</vt:i4>
      </vt:variant>
      <vt:variant>
        <vt:i4>0</vt:i4>
      </vt:variant>
      <vt:variant>
        <vt:i4>5</vt:i4>
      </vt:variant>
      <vt:variant>
        <vt:lpwstr>http://www.thurrock.gov.uk/safety/content.php?page=asb</vt:lpwstr>
      </vt:variant>
      <vt:variant>
        <vt:lpwstr/>
      </vt:variant>
      <vt:variant>
        <vt:i4>4194396</vt:i4>
      </vt:variant>
      <vt:variant>
        <vt:i4>399</vt:i4>
      </vt:variant>
      <vt:variant>
        <vt:i4>0</vt:i4>
      </vt:variant>
      <vt:variant>
        <vt:i4>5</vt:i4>
      </vt:variant>
      <vt:variant>
        <vt:lpwstr>http://www.thurrock.gov.uk/planning/development/content.php?page=publicaccess</vt:lpwstr>
      </vt:variant>
      <vt:variant>
        <vt:lpwstr/>
      </vt:variant>
      <vt:variant>
        <vt:i4>7602282</vt:i4>
      </vt:variant>
      <vt:variant>
        <vt:i4>396</vt:i4>
      </vt:variant>
      <vt:variant>
        <vt:i4>0</vt:i4>
      </vt:variant>
      <vt:variant>
        <vt:i4>5</vt:i4>
      </vt:variant>
      <vt:variant>
        <vt:lpwstr>http://consult.thurrock.gov.uk/portal/petitions</vt:lpwstr>
      </vt:variant>
      <vt:variant>
        <vt:lpwstr/>
      </vt:variant>
      <vt:variant>
        <vt:i4>196638</vt:i4>
      </vt:variant>
      <vt:variant>
        <vt:i4>393</vt:i4>
      </vt:variant>
      <vt:variant>
        <vt:i4>0</vt:i4>
      </vt:variant>
      <vt:variant>
        <vt:i4>5</vt:i4>
      </vt:variant>
      <vt:variant>
        <vt:lpwstr>http://www.thurrock.gov.uk/democracy/content.php?page=committee&amp;ID=2</vt:lpwstr>
      </vt:variant>
      <vt:variant>
        <vt:lpwstr>diary</vt:lpwstr>
      </vt:variant>
      <vt:variant>
        <vt:i4>1572927</vt:i4>
      </vt:variant>
      <vt:variant>
        <vt:i4>390</vt:i4>
      </vt:variant>
      <vt:variant>
        <vt:i4>0</vt:i4>
      </vt:variant>
      <vt:variant>
        <vt:i4>5</vt:i4>
      </vt:variant>
      <vt:variant>
        <vt:lpwstr>mailto:direct.democracy@thurrock.gov.uk</vt:lpwstr>
      </vt:variant>
      <vt:variant>
        <vt:lpwstr/>
      </vt:variant>
      <vt:variant>
        <vt:i4>6488088</vt:i4>
      </vt:variant>
      <vt:variant>
        <vt:i4>387</vt:i4>
      </vt:variant>
      <vt:variant>
        <vt:i4>0</vt:i4>
      </vt:variant>
      <vt:variant>
        <vt:i4>5</vt:i4>
      </vt:variant>
      <vt:variant>
        <vt:lpwstr>http://www.thurrock.gov.uk/democracy/content.php?page=planning_form</vt:lpwstr>
      </vt:variant>
      <vt:variant>
        <vt:lpwstr/>
      </vt:variant>
      <vt:variant>
        <vt:i4>1441847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_Toc343010651</vt:lpwstr>
      </vt:variant>
      <vt:variant>
        <vt:i4>1441847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_Toc343010650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_Toc343010649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_Toc343010648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_Toc343010647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_Toc343010646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_Toc343010645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_Toc343010644</vt:lpwstr>
      </vt:variant>
      <vt:variant>
        <vt:i4>1507383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_Toc343010643</vt:lpwstr>
      </vt:variant>
      <vt:variant>
        <vt:i4>1507383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_Toc343010642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_Toc343010641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_Toc343010640</vt:lpwstr>
      </vt:variant>
      <vt:variant>
        <vt:i4>1048631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_Toc343010639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_Toc343010638</vt:lpwstr>
      </vt:variant>
      <vt:variant>
        <vt:i4>1048631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_Toc343010637</vt:lpwstr>
      </vt:variant>
      <vt:variant>
        <vt:i4>1048631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_Toc343010636</vt:lpwstr>
      </vt:variant>
      <vt:variant>
        <vt:i4>1048631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_Toc343010635</vt:lpwstr>
      </vt:variant>
      <vt:variant>
        <vt:i4>1048631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_Toc343010634</vt:lpwstr>
      </vt:variant>
      <vt:variant>
        <vt:i4>1048631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_Toc343010633</vt:lpwstr>
      </vt:variant>
      <vt:variant>
        <vt:i4>1048631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_Toc343010632</vt:lpwstr>
      </vt:variant>
      <vt:variant>
        <vt:i4>1048631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_Toc343010631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_Toc343010630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_Toc343010629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_Toc343010628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_Toc343010627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_Toc343010626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_Toc343010625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_Toc343010624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_Toc343010623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_Toc343010622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_Toc343010621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_Toc343010620</vt:lpwstr>
      </vt:variant>
      <vt:variant>
        <vt:i4>1179703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_Toc343010619</vt:lpwstr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_Toc343010618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_Toc343010617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_Toc343010616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_Toc343010615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_Toc343010614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_Toc343010613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_Toc343010612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_Toc343010611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_Toc343010610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_Toc343010609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_Toc343010608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_Toc343010607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_Toc343010606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_Toc343010605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_Toc343010604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_Toc343010603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_Toc343010602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_Toc343010601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_Toc343010600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_Toc343010599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_Toc343010598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_Toc343010597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_Toc343010596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_Toc343010595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_Toc343010594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_Toc343010593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_Toc343010592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_Toc343010591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_Toc343010590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_Toc343010589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_Toc343010588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Members' Allowances Scheme 2023-24</dc:title>
  <dc:subject>Constitution</dc:subject>
  <dc:creator>adawson</dc:creator>
  <cp:lastModifiedBy>Alan Dawson</cp:lastModifiedBy>
  <cp:revision>2</cp:revision>
  <cp:lastPrinted>2021-08-11T14:43:00Z</cp:lastPrinted>
  <dcterms:created xsi:type="dcterms:W3CDTF">2023-05-24T09:07:00Z</dcterms:created>
  <dcterms:modified xsi:type="dcterms:W3CDTF">2023-05-24T09:07:00Z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0x0101003D111B80989C2F48A98656A918A919A000127D8F6A69A2F943BAFA90B60DAC93A3</vt:lpwstr>
  </property>
  <property fmtid="{D5CDD505-2E9C-101B-9397-08002B2CF9AE}" pid="3" name="Order">
    <vt:r8>670600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_dlc_DocIdItemGuid">
    <vt:lpwstr>6ec1c08d-cf5f-44f3-9c86-155ad387c37e</vt:lpwstr>
  </property>
  <property fmtid="{D5CDD505-2E9C-101B-9397-08002B2CF9AE}" pid="7" name="Financial_x0020_Year">
    <vt:lpwstr/>
  </property>
  <property fmtid="{D5CDD505-2E9C-101B-9397-08002B2CF9AE}" pid="8" name="a8455ed1fd22475083a09a91de16b8fd">
    <vt:lpwstr/>
  </property>
  <property fmtid="{D5CDD505-2E9C-101B-9397-08002B2CF9AE}" pid="9" name="Financial Year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