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907D" w14:textId="5AC4011A" w:rsidR="00CD09C4" w:rsidRPr="00D739C2" w:rsidRDefault="006F60E3" w:rsidP="00D739C2">
      <w:pPr>
        <w:spacing w:after="160" w:line="259" w:lineRule="auto"/>
        <w:ind w:left="407" w:firstLine="0"/>
        <w:jc w:val="center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b/>
          <w:sz w:val="24"/>
          <w:szCs w:val="24"/>
        </w:rPr>
        <w:t>Local Government Transparency Code</w:t>
      </w:r>
    </w:p>
    <w:p w14:paraId="42090698" w14:textId="77777777" w:rsidR="00CD09C4" w:rsidRPr="00D739C2" w:rsidRDefault="006F60E3">
      <w:pPr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Counter Fraud Work  </w:t>
      </w:r>
    </w:p>
    <w:p w14:paraId="6F4ED772" w14:textId="5DD5EAC0" w:rsidR="00CD09C4" w:rsidRPr="00D739C2" w:rsidRDefault="006F60E3" w:rsidP="00F3505A">
      <w:pPr>
        <w:spacing w:line="259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The </w:t>
      </w:r>
      <w:r w:rsidRPr="00A60224">
        <w:rPr>
          <w:rFonts w:ascii="Arial" w:hAnsi="Arial" w:cs="Arial"/>
          <w:sz w:val="24"/>
          <w:szCs w:val="24"/>
        </w:rPr>
        <w:t>Local Government Transparency Code</w:t>
      </w:r>
      <w:r w:rsidRPr="00D739C2">
        <w:rPr>
          <w:rFonts w:ascii="Arial" w:hAnsi="Arial" w:cs="Arial"/>
          <w:sz w:val="24"/>
          <w:szCs w:val="24"/>
        </w:rPr>
        <w:t xml:space="preserve"> requires local authorities to publish information about their Counter Fraud work </w:t>
      </w:r>
      <w:r w:rsidR="00D739C2">
        <w:rPr>
          <w:rFonts w:ascii="Arial" w:hAnsi="Arial" w:cs="Arial"/>
          <w:sz w:val="24"/>
          <w:szCs w:val="24"/>
        </w:rPr>
        <w:t>.</w:t>
      </w:r>
      <w:r w:rsidRPr="00D739C2">
        <w:rPr>
          <w:rFonts w:ascii="Arial" w:hAnsi="Arial" w:cs="Arial"/>
          <w:sz w:val="24"/>
          <w:szCs w:val="24"/>
        </w:rPr>
        <w:t xml:space="preserve"> </w:t>
      </w:r>
    </w:p>
    <w:p w14:paraId="3EAC35A3" w14:textId="4E9EBED2" w:rsidR="00CD09C4" w:rsidRDefault="006F60E3">
      <w:pPr>
        <w:spacing w:after="0"/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>EFFECTIVE DATE March 202</w:t>
      </w:r>
      <w:r w:rsidR="00726DED">
        <w:rPr>
          <w:rFonts w:ascii="Arial" w:hAnsi="Arial" w:cs="Arial"/>
          <w:sz w:val="24"/>
          <w:szCs w:val="24"/>
        </w:rPr>
        <w:t>5</w:t>
      </w:r>
    </w:p>
    <w:p w14:paraId="5B3EE53D" w14:textId="77777777" w:rsidR="00A60224" w:rsidRPr="00D739C2" w:rsidRDefault="00A60224">
      <w:pPr>
        <w:spacing w:after="0"/>
        <w:ind w:left="-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7" w:type="dxa"/>
        <w:tblInd w:w="5" w:type="dxa"/>
        <w:tblCellMar>
          <w:top w:w="50" w:type="dxa"/>
          <w:left w:w="110" w:type="dxa"/>
          <w:right w:w="305" w:type="dxa"/>
        </w:tblCellMar>
        <w:tblLook w:val="04A0" w:firstRow="1" w:lastRow="0" w:firstColumn="1" w:lastColumn="0" w:noHBand="0" w:noVBand="1"/>
      </w:tblPr>
      <w:tblGrid>
        <w:gridCol w:w="4509"/>
        <w:gridCol w:w="4128"/>
      </w:tblGrid>
      <w:tr w:rsidR="00CD09C4" w14:paraId="49457034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868D" w14:textId="77777777" w:rsidR="00CD09C4" w:rsidRPr="00A60224" w:rsidRDefault="006F60E3">
            <w:pPr>
              <w:spacing w:after="0" w:line="259" w:lineRule="auto"/>
              <w:ind w:left="20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D558" w14:textId="77777777" w:rsidR="00CD09C4" w:rsidRPr="00A60224" w:rsidRDefault="006F60E3">
            <w:pPr>
              <w:spacing w:after="0" w:line="259" w:lineRule="auto"/>
              <w:ind w:left="19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COUNTER FRAUD GROUP </w:t>
            </w:r>
          </w:p>
        </w:tc>
      </w:tr>
      <w:tr w:rsidR="00CD09C4" w14:paraId="49C3B195" w14:textId="77777777" w:rsidTr="00F3505A">
        <w:trPr>
          <w:trHeight w:val="13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D42" w14:textId="73E9F306" w:rsidR="00CD09C4" w:rsidRPr="00A60224" w:rsidRDefault="006F60E3" w:rsidP="00A60224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Number of occasions powers under the Prevention of Social Housing Fraud (Power to Require Information) (England) Regulations 2014, or similar powers have been used </w:t>
            </w: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BE8" w14:textId="669DF8AC" w:rsidR="00CD09C4" w:rsidRPr="00A60224" w:rsidRDefault="00AE0650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D09C4" w14:paraId="38DA7F0D" w14:textId="77777777" w:rsidTr="00F3505A">
        <w:trPr>
          <w:trHeight w:val="10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A0E" w14:textId="1350DB46" w:rsidR="00CD09C4" w:rsidRPr="00A60224" w:rsidRDefault="006F60E3" w:rsidP="00A60224">
            <w:p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employees undertaking </w:t>
            </w:r>
            <w:r w:rsidR="00A60224">
              <w:rPr>
                <w:rFonts w:ascii="Arial" w:hAnsi="Arial" w:cs="Arial"/>
                <w:sz w:val="24"/>
                <w:szCs w:val="24"/>
              </w:rPr>
              <w:t>i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nvestigations and prosecutions of fraud 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60F" w14:textId="77777777" w:rsidR="00CD09C4" w:rsidRPr="00A60224" w:rsidRDefault="006F60E3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6022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D09C4" w14:paraId="47B90BAC" w14:textId="77777777" w:rsidTr="00F3505A">
        <w:trPr>
          <w:trHeight w:val="161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901" w14:textId="0D353B35" w:rsidR="00CD09C4" w:rsidRPr="00A60224" w:rsidRDefault="006F60E3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professionally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A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ccredited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C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ounter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F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raud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S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pecialists:  </w:t>
            </w:r>
          </w:p>
          <w:p w14:paraId="578568B0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Graduate Counter Fraud Specialist </w:t>
            </w:r>
          </w:p>
          <w:p w14:paraId="340E1329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Accredited Counter Fraud Specialist </w:t>
            </w:r>
          </w:p>
          <w:p w14:paraId="1B01E2F7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Certificate in Investigative Practice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3C1" w14:textId="65538DF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4046B88" w14:textId="517A99FE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E00C6" w14:textId="67728DDF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06088" w14:textId="30B993BB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DD40884" w14:textId="5A65401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A5771E4" w14:textId="7959171C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51984" w14:paraId="0BDF03D7" w14:textId="77777777" w:rsidTr="00F3505A">
        <w:trPr>
          <w:trHeight w:val="8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082" w14:textId="530E01D4" w:rsidR="00751984" w:rsidRPr="00A60224" w:rsidRDefault="00751984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>Total amount spent by the authority on the investigation and prosecution of fraud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B60" w14:textId="55D046C6" w:rsidR="00741A65" w:rsidRPr="006475D0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Budget 2</w:t>
            </w:r>
            <w:r w:rsidR="00726DED">
              <w:rPr>
                <w:rFonts w:ascii="Arial" w:hAnsi="Arial" w:cs="Arial"/>
                <w:b/>
                <w:color w:val="auto"/>
                <w:sz w:val="24"/>
                <w:szCs w:val="24"/>
              </w:rPr>
              <w:t>4</w:t>
            </w: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/2</w:t>
            </w:r>
            <w:r w:rsidR="00726DED">
              <w:rPr>
                <w:rFonts w:ascii="Arial" w:hAnsi="Arial" w:cs="Arial"/>
                <w:b/>
                <w:color w:val="auto"/>
                <w:sz w:val="24"/>
                <w:szCs w:val="24"/>
              </w:rPr>
              <w:t>5</w:t>
            </w: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14:paraId="221E9FA3" w14:textId="743390A3" w:rsidR="00751984" w:rsidRPr="00A60224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0AEF">
              <w:rPr>
                <w:rFonts w:ascii="Arial" w:hAnsi="Arial" w:cs="Arial"/>
                <w:b/>
                <w:color w:val="auto"/>
                <w:sz w:val="24"/>
                <w:szCs w:val="24"/>
              </w:rPr>
              <w:t>£</w:t>
            </w:r>
            <w:r w:rsidR="00726DED">
              <w:rPr>
                <w:rFonts w:ascii="Arial" w:hAnsi="Arial" w:cs="Arial"/>
                <w:b/>
                <w:color w:val="auto"/>
                <w:sz w:val="24"/>
                <w:szCs w:val="24"/>
              </w:rPr>
              <w:t>617,002</w:t>
            </w:r>
          </w:p>
        </w:tc>
      </w:tr>
      <w:tr w:rsidR="00CD09C4" w14:paraId="1C2C5BAA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FBCB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of fraud cases investigated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598" w14:textId="772A17FC" w:rsidR="00CD09C4" w:rsidRPr="00726DED" w:rsidRDefault="00726DED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ED">
              <w:rPr>
                <w:rFonts w:ascii="Arial" w:hAnsi="Arial" w:cs="Arial"/>
                <w:b/>
                <w:bCs/>
                <w:sz w:val="24"/>
                <w:szCs w:val="24"/>
              </w:rPr>
              <w:t>1544</w:t>
            </w:r>
          </w:p>
        </w:tc>
      </w:tr>
    </w:tbl>
    <w:p w14:paraId="6CC53902" w14:textId="77777777" w:rsidR="00CD09C4" w:rsidRDefault="006F60E3">
      <w:pPr>
        <w:spacing w:after="161" w:line="259" w:lineRule="auto"/>
        <w:ind w:left="0" w:firstLine="0"/>
      </w:pPr>
      <w:r>
        <w:t xml:space="preserve"> </w:t>
      </w:r>
    </w:p>
    <w:p w14:paraId="65290107" w14:textId="5AA0BD40" w:rsidR="00CD09C4" w:rsidRPr="00DC44F6" w:rsidRDefault="006F60E3" w:rsidP="00DC44F6">
      <w:pPr>
        <w:ind w:left="-5"/>
        <w:jc w:val="both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Information </w:t>
      </w:r>
      <w:r w:rsidR="00DC44F6">
        <w:rPr>
          <w:rFonts w:ascii="Arial" w:hAnsi="Arial" w:cs="Arial"/>
          <w:sz w:val="24"/>
          <w:szCs w:val="24"/>
        </w:rPr>
        <w:t>p</w:t>
      </w:r>
      <w:r w:rsidRPr="00DC44F6">
        <w:rPr>
          <w:rFonts w:ascii="Arial" w:hAnsi="Arial" w:cs="Arial"/>
          <w:sz w:val="24"/>
          <w:szCs w:val="24"/>
        </w:rPr>
        <w:t xml:space="preserve">rovided </w:t>
      </w:r>
      <w:r w:rsidR="00F3505A">
        <w:rPr>
          <w:rFonts w:ascii="Arial" w:hAnsi="Arial" w:cs="Arial"/>
          <w:sz w:val="24"/>
          <w:szCs w:val="24"/>
        </w:rPr>
        <w:t xml:space="preserve">covers </w:t>
      </w:r>
      <w:r w:rsidR="000C6265">
        <w:rPr>
          <w:rFonts w:ascii="Arial" w:hAnsi="Arial" w:cs="Arial"/>
          <w:sz w:val="24"/>
          <w:szCs w:val="24"/>
        </w:rPr>
        <w:t xml:space="preserve">1 </w:t>
      </w:r>
      <w:r w:rsidRPr="00DC44F6">
        <w:rPr>
          <w:rFonts w:ascii="Arial" w:hAnsi="Arial" w:cs="Arial"/>
          <w:sz w:val="24"/>
          <w:szCs w:val="24"/>
        </w:rPr>
        <w:t>April 202</w:t>
      </w:r>
      <w:r w:rsidR="00C0390C">
        <w:rPr>
          <w:rFonts w:ascii="Arial" w:hAnsi="Arial" w:cs="Arial"/>
          <w:sz w:val="24"/>
          <w:szCs w:val="24"/>
        </w:rPr>
        <w:t>4</w:t>
      </w:r>
      <w:r w:rsidRPr="00DC44F6">
        <w:rPr>
          <w:rFonts w:ascii="Arial" w:hAnsi="Arial" w:cs="Arial"/>
          <w:sz w:val="24"/>
          <w:szCs w:val="24"/>
        </w:rPr>
        <w:t xml:space="preserve"> to </w:t>
      </w:r>
      <w:r w:rsidR="000C6265">
        <w:rPr>
          <w:rFonts w:ascii="Arial" w:hAnsi="Arial" w:cs="Arial"/>
          <w:sz w:val="24"/>
          <w:szCs w:val="24"/>
        </w:rPr>
        <w:t xml:space="preserve">31 </w:t>
      </w:r>
      <w:r w:rsidRPr="00DC44F6">
        <w:rPr>
          <w:rFonts w:ascii="Arial" w:hAnsi="Arial" w:cs="Arial"/>
          <w:sz w:val="24"/>
          <w:szCs w:val="24"/>
        </w:rPr>
        <w:t>March 202</w:t>
      </w:r>
      <w:r w:rsidR="00C0390C">
        <w:rPr>
          <w:rFonts w:ascii="Arial" w:hAnsi="Arial" w:cs="Arial"/>
          <w:sz w:val="24"/>
          <w:szCs w:val="24"/>
        </w:rPr>
        <w:t>5</w:t>
      </w:r>
      <w:r w:rsidR="00F3505A">
        <w:rPr>
          <w:rFonts w:ascii="Arial" w:hAnsi="Arial" w:cs="Arial"/>
          <w:sz w:val="24"/>
          <w:szCs w:val="24"/>
        </w:rPr>
        <w:t xml:space="preserve"> inclusive</w:t>
      </w:r>
      <w:r w:rsidRPr="00DC44F6">
        <w:rPr>
          <w:rFonts w:ascii="Arial" w:hAnsi="Arial" w:cs="Arial"/>
          <w:sz w:val="24"/>
          <w:szCs w:val="24"/>
        </w:rPr>
        <w:t xml:space="preserve"> unless stated otherwise</w:t>
      </w:r>
      <w:r w:rsidR="00DC44F6">
        <w:rPr>
          <w:rFonts w:ascii="Arial" w:hAnsi="Arial" w:cs="Arial"/>
          <w:sz w:val="24"/>
          <w:szCs w:val="24"/>
        </w:rPr>
        <w:t>.</w:t>
      </w:r>
      <w:r w:rsidRPr="00DC44F6">
        <w:rPr>
          <w:rFonts w:ascii="Arial" w:hAnsi="Arial" w:cs="Arial"/>
          <w:sz w:val="24"/>
          <w:szCs w:val="24"/>
        </w:rPr>
        <w:t xml:space="preserve"> </w:t>
      </w:r>
    </w:p>
    <w:p w14:paraId="71195AC2" w14:textId="22C4FF22" w:rsidR="00CD09C4" w:rsidRPr="00DC44F6" w:rsidRDefault="006F60E3">
      <w:pPr>
        <w:ind w:left="-5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More frequent/detailed information on Counter Fraud Work is reported quarterly to the Audit and Standards Committee. Minutes are available at: </w:t>
      </w:r>
      <w:hyperlink r:id="rId4">
        <w:r w:rsidRPr="00DC44F6">
          <w:rPr>
            <w:rFonts w:ascii="Arial" w:hAnsi="Arial" w:cs="Arial"/>
            <w:color w:val="0563C1"/>
            <w:sz w:val="24"/>
            <w:szCs w:val="24"/>
            <w:u w:val="single" w:color="0563C1"/>
          </w:rPr>
          <w:t>https://modgov.lbbd.gov.uk/internet/ieListMeetings.aspx?CId=785&amp;Year=0&amp;loggedin=true</w:t>
        </w:r>
      </w:hyperlink>
      <w:hyperlink r:id="rId5">
        <w:r w:rsidRPr="00DC44F6"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74BBAFEC" w14:textId="77777777" w:rsidR="00CD09C4" w:rsidRDefault="006F60E3">
      <w:pPr>
        <w:spacing w:after="0" w:line="259" w:lineRule="auto"/>
        <w:ind w:left="0" w:firstLine="0"/>
      </w:pPr>
      <w:r>
        <w:t xml:space="preserve"> </w:t>
      </w:r>
    </w:p>
    <w:sectPr w:rsidR="00CD09C4">
      <w:pgSz w:w="11904" w:h="16838"/>
      <w:pgMar w:top="1440" w:right="18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C4"/>
    <w:rsid w:val="000C6265"/>
    <w:rsid w:val="00320AEF"/>
    <w:rsid w:val="00414077"/>
    <w:rsid w:val="00484305"/>
    <w:rsid w:val="005767A1"/>
    <w:rsid w:val="00580969"/>
    <w:rsid w:val="005E3CF6"/>
    <w:rsid w:val="006475D0"/>
    <w:rsid w:val="00683577"/>
    <w:rsid w:val="006C3D5F"/>
    <w:rsid w:val="006F60E3"/>
    <w:rsid w:val="00726DED"/>
    <w:rsid w:val="00741A65"/>
    <w:rsid w:val="00751984"/>
    <w:rsid w:val="00866132"/>
    <w:rsid w:val="00A010DF"/>
    <w:rsid w:val="00A60224"/>
    <w:rsid w:val="00AE0650"/>
    <w:rsid w:val="00C0390C"/>
    <w:rsid w:val="00C577B5"/>
    <w:rsid w:val="00CD09C4"/>
    <w:rsid w:val="00D739C2"/>
    <w:rsid w:val="00DC44F6"/>
    <w:rsid w:val="00E91CE4"/>
    <w:rsid w:val="00F2590F"/>
    <w:rsid w:val="00F3505A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9B97"/>
  <w15:docId w15:val="{C1320483-C1DB-4959-9157-9D95189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gov.lbbd.gov.uk/internet/ieListMeetings.aspx?CId=785&amp;Year=0&amp;loggedin=true" TargetMode="External"/><Relationship Id="rId4" Type="http://schemas.openxmlformats.org/officeDocument/2006/relationships/hyperlink" Target="https://modgov.lbbd.gov.uk/internet/ieListMeetings.aspx?CId=785&amp;Year=0&amp;logged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Kevin</dc:creator>
  <cp:keywords/>
  <cp:lastModifiedBy>Kevin Key</cp:lastModifiedBy>
  <cp:revision>4</cp:revision>
  <dcterms:created xsi:type="dcterms:W3CDTF">2025-05-01T14:34:00Z</dcterms:created>
  <dcterms:modified xsi:type="dcterms:W3CDTF">2025-05-01T14:37:00Z</dcterms:modified>
</cp:coreProperties>
</file>